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14" w:rsidRPr="00130D4E" w:rsidRDefault="002F3814" w:rsidP="002F3814">
      <w:pPr>
        <w:spacing w:after="120"/>
        <w:jc w:val="both"/>
        <w:rPr>
          <w:rFonts w:ascii="Arial" w:hAnsi="Arial" w:cs="Arial"/>
          <w:b/>
          <w:i/>
          <w:sz w:val="22"/>
          <w:szCs w:val="22"/>
        </w:rPr>
      </w:pPr>
      <w:r w:rsidRPr="00130D4E">
        <w:rPr>
          <w:rFonts w:ascii="Arial" w:hAnsi="Arial" w:cs="Arial"/>
          <w:b/>
          <w:i/>
          <w:sz w:val="22"/>
          <w:szCs w:val="22"/>
        </w:rPr>
        <w:t>Príloha č.3: Návrh dodávateľsko – odberateľskej zmluvy</w:t>
      </w:r>
    </w:p>
    <w:p w:rsidR="002F3814" w:rsidRPr="00130D4E" w:rsidRDefault="002F3814" w:rsidP="002F3814">
      <w:pPr>
        <w:spacing w:after="120"/>
        <w:jc w:val="both"/>
        <w:rPr>
          <w:rFonts w:ascii="Arial" w:hAnsi="Arial" w:cs="Arial"/>
          <w:b/>
          <w:sz w:val="22"/>
          <w:szCs w:val="22"/>
        </w:rPr>
      </w:pPr>
      <w:r w:rsidRPr="00130D4E">
        <w:rPr>
          <w:rFonts w:ascii="Arial" w:hAnsi="Arial" w:cs="Arial"/>
          <w:b/>
          <w:sz w:val="22"/>
          <w:szCs w:val="22"/>
        </w:rPr>
        <w:t xml:space="preserve">Logický celok 1,2,3, a 4 </w:t>
      </w:r>
    </w:p>
    <w:p w:rsidR="002F3814" w:rsidRPr="00130D4E" w:rsidRDefault="002F3814" w:rsidP="002F3814">
      <w:pPr>
        <w:spacing w:after="120"/>
        <w:jc w:val="both"/>
        <w:rPr>
          <w:rFonts w:ascii="Arial" w:hAnsi="Arial" w:cs="Arial"/>
          <w:b/>
          <w:sz w:val="22"/>
          <w:szCs w:val="22"/>
        </w:rPr>
      </w:pPr>
    </w:p>
    <w:p w:rsidR="002F3814" w:rsidRPr="000B2516" w:rsidRDefault="002F3814" w:rsidP="002F3814">
      <w:pPr>
        <w:pStyle w:val="Style1"/>
        <w:widowControl/>
        <w:tabs>
          <w:tab w:val="left" w:pos="5245"/>
        </w:tabs>
        <w:spacing w:before="43" w:line="240" w:lineRule="auto"/>
        <w:ind w:left="3614" w:right="3066" w:hanging="353"/>
        <w:rPr>
          <w:rStyle w:val="FontStyle20"/>
          <w:sz w:val="20"/>
          <w:szCs w:val="20"/>
        </w:rPr>
      </w:pPr>
      <w:r w:rsidRPr="000B2516">
        <w:rPr>
          <w:rStyle w:val="FontStyle21"/>
          <w:sz w:val="20"/>
          <w:szCs w:val="20"/>
        </w:rPr>
        <w:t>KÚPNA ZMLUVA</w:t>
      </w:r>
    </w:p>
    <w:p w:rsidR="002F3814" w:rsidRPr="000B2516" w:rsidRDefault="002F3814" w:rsidP="002F3814">
      <w:pPr>
        <w:pStyle w:val="Style7"/>
        <w:widowControl/>
        <w:spacing w:before="82" w:line="240" w:lineRule="auto"/>
        <w:jc w:val="center"/>
        <w:rPr>
          <w:rStyle w:val="FontStyle22"/>
          <w:bCs/>
          <w:sz w:val="20"/>
          <w:szCs w:val="20"/>
        </w:rPr>
      </w:pPr>
      <w:r w:rsidRPr="000B2516">
        <w:rPr>
          <w:rStyle w:val="FontStyle22"/>
          <w:sz w:val="20"/>
          <w:szCs w:val="20"/>
        </w:rPr>
        <w:t xml:space="preserve">uzatvorená podľa § 409 a nasled. Obchodného zákonníka (zákon č. 513/1991 Zb. v znení neskorších zmien a doplnkov) </w:t>
      </w:r>
    </w:p>
    <w:p w:rsidR="002F3814" w:rsidRPr="000B2516" w:rsidRDefault="002F3814" w:rsidP="002F3814">
      <w:pPr>
        <w:pStyle w:val="Style1"/>
        <w:widowControl/>
        <w:spacing w:before="130" w:after="350" w:line="240" w:lineRule="auto"/>
        <w:rPr>
          <w:rFonts w:cs="Arial"/>
          <w:b/>
          <w:bCs/>
          <w:sz w:val="20"/>
          <w:szCs w:val="20"/>
        </w:rPr>
      </w:pPr>
      <w:r w:rsidRPr="000B2516">
        <w:rPr>
          <w:rStyle w:val="FontStyle21"/>
          <w:sz w:val="20"/>
          <w:szCs w:val="20"/>
        </w:rPr>
        <w:t>1. Zmluvné strany</w:t>
      </w:r>
    </w:p>
    <w:p w:rsidR="002F3814" w:rsidRPr="000B2516" w:rsidRDefault="002F3814" w:rsidP="002F3814">
      <w:pPr>
        <w:pStyle w:val="Style7"/>
        <w:widowControl/>
        <w:spacing w:line="240" w:lineRule="auto"/>
        <w:jc w:val="left"/>
        <w:rPr>
          <w:rStyle w:val="FontStyle22"/>
          <w:sz w:val="20"/>
          <w:szCs w:val="20"/>
        </w:rPr>
      </w:pPr>
      <w:r w:rsidRPr="000B2516">
        <w:rPr>
          <w:rStyle w:val="FontStyle22"/>
          <w:sz w:val="20"/>
          <w:szCs w:val="20"/>
        </w:rPr>
        <w:t>1.1</w:t>
      </w:r>
      <w:r w:rsidRPr="000B2516">
        <w:rPr>
          <w:rStyle w:val="FontStyle22"/>
          <w:sz w:val="20"/>
          <w:szCs w:val="20"/>
        </w:rPr>
        <w:tab/>
      </w:r>
      <w:r w:rsidRPr="000B2516">
        <w:rPr>
          <w:rStyle w:val="FontStyle22"/>
          <w:b/>
          <w:sz w:val="20"/>
          <w:szCs w:val="20"/>
        </w:rPr>
        <w:t>Kupujúci</w:t>
      </w:r>
      <w:r w:rsidRPr="000B2516">
        <w:rPr>
          <w:rStyle w:val="FontStyle22"/>
          <w:b/>
          <w:sz w:val="20"/>
          <w:szCs w:val="20"/>
        </w:rPr>
        <w:tab/>
      </w:r>
      <w:r w:rsidRPr="000B2516">
        <w:rPr>
          <w:rStyle w:val="FontStyle22"/>
          <w:sz w:val="20"/>
          <w:szCs w:val="20"/>
        </w:rPr>
        <w:tab/>
        <w:t xml:space="preserve">: </w:t>
      </w:r>
      <w:r w:rsidRPr="000B2516">
        <w:rPr>
          <w:rStyle w:val="FontStyle22"/>
          <w:sz w:val="20"/>
          <w:szCs w:val="20"/>
        </w:rPr>
        <w:tab/>
      </w:r>
      <w:r w:rsidRPr="000B2516">
        <w:rPr>
          <w:rStyle w:val="FontStyle22"/>
          <w:b/>
          <w:sz w:val="20"/>
          <w:szCs w:val="20"/>
        </w:rPr>
        <w:t>IPECON, s.r.o.</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Sídlo</w:t>
      </w:r>
      <w:r w:rsidRPr="000B2516">
        <w:rPr>
          <w:rStyle w:val="FontStyle22"/>
          <w:sz w:val="20"/>
          <w:szCs w:val="20"/>
        </w:rPr>
        <w:tab/>
      </w:r>
      <w:r w:rsidRPr="000B2516">
        <w:rPr>
          <w:rStyle w:val="FontStyle22"/>
          <w:sz w:val="20"/>
          <w:szCs w:val="20"/>
        </w:rPr>
        <w:tab/>
      </w:r>
      <w:r w:rsidRPr="000B2516">
        <w:rPr>
          <w:rStyle w:val="FontStyle22"/>
          <w:sz w:val="20"/>
          <w:szCs w:val="20"/>
        </w:rPr>
        <w:tab/>
        <w:t>:</w:t>
      </w:r>
      <w:r w:rsidRPr="000B2516">
        <w:rPr>
          <w:rStyle w:val="FontStyle22"/>
          <w:sz w:val="20"/>
          <w:szCs w:val="20"/>
        </w:rPr>
        <w:tab/>
        <w:t>Dolné Rudiny 8209/43, 010 01 Žilina</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Štatutárny orgán</w:t>
      </w:r>
      <w:r w:rsidRPr="000B2516">
        <w:rPr>
          <w:rStyle w:val="FontStyle22"/>
          <w:sz w:val="20"/>
          <w:szCs w:val="20"/>
        </w:rPr>
        <w:tab/>
        <w:t>:</w:t>
      </w:r>
      <w:r w:rsidRPr="000B2516">
        <w:rPr>
          <w:rStyle w:val="FontStyle22"/>
          <w:sz w:val="20"/>
          <w:szCs w:val="20"/>
        </w:rPr>
        <w:tab/>
        <w:t>Ing. Milan Remiš, konateľ spoločnosti</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 xml:space="preserve">IČO  </w:t>
      </w:r>
      <w:r w:rsidRPr="000B2516">
        <w:rPr>
          <w:rStyle w:val="FontStyle22"/>
          <w:sz w:val="20"/>
          <w:szCs w:val="20"/>
        </w:rPr>
        <w:tab/>
      </w:r>
      <w:r w:rsidRPr="000B2516">
        <w:rPr>
          <w:rStyle w:val="FontStyle22"/>
          <w:sz w:val="20"/>
          <w:szCs w:val="20"/>
        </w:rPr>
        <w:tab/>
      </w:r>
      <w:r w:rsidRPr="000B2516">
        <w:rPr>
          <w:rStyle w:val="FontStyle22"/>
          <w:sz w:val="20"/>
          <w:szCs w:val="20"/>
        </w:rPr>
        <w:tab/>
        <w:t>:</w:t>
      </w:r>
      <w:r w:rsidRPr="000B2516">
        <w:rPr>
          <w:rStyle w:val="FontStyle22"/>
          <w:sz w:val="20"/>
          <w:szCs w:val="20"/>
        </w:rPr>
        <w:tab/>
        <w:t>363 747 84</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ab/>
        <w:t>DIČ</w:t>
      </w:r>
      <w:r w:rsidRPr="000B2516">
        <w:rPr>
          <w:rStyle w:val="FontStyle22"/>
          <w:sz w:val="20"/>
          <w:szCs w:val="20"/>
        </w:rPr>
        <w:tab/>
      </w:r>
      <w:r w:rsidRPr="000B2516">
        <w:rPr>
          <w:rStyle w:val="FontStyle22"/>
          <w:sz w:val="20"/>
          <w:szCs w:val="20"/>
        </w:rPr>
        <w:tab/>
      </w:r>
      <w:r w:rsidRPr="000B2516">
        <w:rPr>
          <w:rStyle w:val="FontStyle22"/>
          <w:sz w:val="20"/>
          <w:szCs w:val="20"/>
        </w:rPr>
        <w:tab/>
        <w:t>:</w:t>
      </w:r>
      <w:r w:rsidRPr="000B2516">
        <w:rPr>
          <w:rStyle w:val="FontStyle22"/>
          <w:sz w:val="20"/>
          <w:szCs w:val="20"/>
        </w:rPr>
        <w:tab/>
        <w:t>2020101655</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 xml:space="preserve">IČ DPH   </w:t>
      </w:r>
      <w:r w:rsidRPr="000B2516">
        <w:rPr>
          <w:rStyle w:val="FontStyle22"/>
          <w:sz w:val="20"/>
          <w:szCs w:val="20"/>
        </w:rPr>
        <w:tab/>
      </w:r>
      <w:r w:rsidRPr="000B2516">
        <w:rPr>
          <w:rStyle w:val="FontStyle22"/>
          <w:sz w:val="20"/>
          <w:szCs w:val="20"/>
        </w:rPr>
        <w:tab/>
        <w:t xml:space="preserve">:          </w:t>
      </w:r>
      <w:r w:rsidRPr="000B2516">
        <w:rPr>
          <w:rStyle w:val="FontStyle22"/>
          <w:sz w:val="20"/>
          <w:szCs w:val="20"/>
        </w:rPr>
        <w:tab/>
        <w:t>SK2020101655</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 xml:space="preserve">Bankové spojenie  </w:t>
      </w:r>
      <w:r w:rsidRPr="000B2516">
        <w:rPr>
          <w:rStyle w:val="FontStyle22"/>
          <w:sz w:val="20"/>
          <w:szCs w:val="20"/>
        </w:rPr>
        <w:tab/>
        <w:t xml:space="preserve">:           </w:t>
      </w:r>
      <w:r>
        <w:rPr>
          <w:rStyle w:val="FontStyle22"/>
          <w:sz w:val="20"/>
          <w:szCs w:val="20"/>
        </w:rPr>
        <w:t xml:space="preserve"> </w:t>
      </w:r>
      <w:r w:rsidRPr="000B2516">
        <w:rPr>
          <w:rStyle w:val="FontStyle22"/>
          <w:sz w:val="20"/>
          <w:szCs w:val="20"/>
        </w:rPr>
        <w:t>UniCredit Bank Slovakia a.s., pobočka Žilina</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Číslo účtu IBAN</w:t>
      </w:r>
      <w:r>
        <w:rPr>
          <w:rStyle w:val="FontStyle22"/>
          <w:sz w:val="20"/>
          <w:szCs w:val="20"/>
        </w:rPr>
        <w:tab/>
      </w:r>
      <w:r w:rsidRPr="000B2516">
        <w:rPr>
          <w:rStyle w:val="FontStyle22"/>
          <w:sz w:val="20"/>
          <w:szCs w:val="20"/>
        </w:rPr>
        <w:tab/>
        <w:t>:</w:t>
      </w:r>
      <w:r w:rsidRPr="000B2516">
        <w:rPr>
          <w:rStyle w:val="FontStyle22"/>
          <w:sz w:val="20"/>
          <w:szCs w:val="20"/>
        </w:rPr>
        <w:tab/>
        <w:t>SK84 1111 0000 0066 1142 8003</w:t>
      </w:r>
    </w:p>
    <w:p w:rsidR="002F3814" w:rsidRPr="000B2516" w:rsidRDefault="002F3814" w:rsidP="002F3814">
      <w:pPr>
        <w:pStyle w:val="Style6"/>
        <w:widowControl/>
        <w:spacing w:line="240" w:lineRule="auto"/>
        <w:ind w:left="2127" w:hanging="1426"/>
        <w:rPr>
          <w:rStyle w:val="FontStyle22"/>
          <w:sz w:val="20"/>
          <w:szCs w:val="20"/>
        </w:rPr>
      </w:pPr>
      <w:r w:rsidRPr="000B2516">
        <w:rPr>
          <w:rStyle w:val="FontStyle22"/>
          <w:sz w:val="20"/>
          <w:szCs w:val="20"/>
        </w:rPr>
        <w:t>Registrácia</w:t>
      </w:r>
      <w:r w:rsidRPr="000B2516">
        <w:rPr>
          <w:rStyle w:val="FontStyle22"/>
          <w:sz w:val="20"/>
          <w:szCs w:val="20"/>
        </w:rPr>
        <w:tab/>
      </w:r>
      <w:r w:rsidRPr="000B2516">
        <w:rPr>
          <w:rStyle w:val="FontStyle22"/>
          <w:sz w:val="20"/>
          <w:szCs w:val="20"/>
        </w:rPr>
        <w:tab/>
      </w:r>
      <w:bookmarkStart w:id="0" w:name="_GoBack"/>
      <w:bookmarkEnd w:id="0"/>
      <w:r w:rsidRPr="000B2516">
        <w:rPr>
          <w:rStyle w:val="FontStyle22"/>
          <w:sz w:val="20"/>
          <w:szCs w:val="20"/>
        </w:rPr>
        <w:t>:</w:t>
      </w:r>
      <w:r w:rsidRPr="000B2516">
        <w:rPr>
          <w:rStyle w:val="FontStyle22"/>
          <w:sz w:val="20"/>
          <w:szCs w:val="20"/>
        </w:rPr>
        <w:tab/>
        <w:t>OR OS v Žiline v oddieli Sro, vložka č.10621/L</w:t>
      </w:r>
    </w:p>
    <w:p w:rsidR="002F3814" w:rsidRPr="000B2516" w:rsidRDefault="002F3814" w:rsidP="002F3814">
      <w:pPr>
        <w:pStyle w:val="Style6"/>
        <w:widowControl/>
        <w:spacing w:line="240" w:lineRule="auto"/>
        <w:ind w:left="701"/>
        <w:rPr>
          <w:rStyle w:val="FontStyle22"/>
          <w:sz w:val="20"/>
          <w:szCs w:val="20"/>
        </w:rPr>
      </w:pPr>
    </w:p>
    <w:p w:rsidR="002F3814" w:rsidRPr="000B2516" w:rsidRDefault="002F3814" w:rsidP="002F3814">
      <w:pPr>
        <w:pStyle w:val="Style6"/>
        <w:widowControl/>
        <w:spacing w:before="5" w:line="240" w:lineRule="auto"/>
        <w:rPr>
          <w:rStyle w:val="FontStyle22"/>
          <w:sz w:val="20"/>
          <w:szCs w:val="20"/>
        </w:rPr>
      </w:pPr>
    </w:p>
    <w:p w:rsidR="002F3814" w:rsidRPr="000B2516" w:rsidRDefault="002F3814" w:rsidP="002F3814">
      <w:pPr>
        <w:pStyle w:val="Style7"/>
        <w:widowControl/>
        <w:spacing w:line="240" w:lineRule="auto"/>
        <w:jc w:val="left"/>
        <w:rPr>
          <w:rStyle w:val="FontStyle22"/>
          <w:sz w:val="20"/>
          <w:szCs w:val="20"/>
        </w:rPr>
      </w:pPr>
      <w:r w:rsidRPr="000B2516">
        <w:rPr>
          <w:rStyle w:val="FontStyle22"/>
          <w:sz w:val="20"/>
          <w:szCs w:val="20"/>
        </w:rPr>
        <w:t xml:space="preserve">1.2    </w:t>
      </w:r>
      <w:r w:rsidRPr="000B2516">
        <w:rPr>
          <w:rStyle w:val="FontStyle22"/>
          <w:sz w:val="20"/>
          <w:szCs w:val="20"/>
        </w:rPr>
        <w:tab/>
      </w:r>
      <w:r w:rsidRPr="000B2516">
        <w:rPr>
          <w:rStyle w:val="FontStyle22"/>
          <w:b/>
          <w:sz w:val="20"/>
          <w:szCs w:val="20"/>
        </w:rPr>
        <w:t>Predávajúci</w:t>
      </w:r>
      <w:r w:rsidRPr="000B2516">
        <w:rPr>
          <w:rStyle w:val="FontStyle22"/>
          <w:sz w:val="20"/>
          <w:szCs w:val="20"/>
        </w:rPr>
        <w:tab/>
      </w:r>
      <w:r w:rsidRPr="000B2516">
        <w:rPr>
          <w:rStyle w:val="FontStyle22"/>
          <w:sz w:val="20"/>
          <w:szCs w:val="20"/>
        </w:rPr>
        <w:tab/>
        <w:t>:</w:t>
      </w:r>
      <w:r w:rsidRPr="000B2516">
        <w:rPr>
          <w:rStyle w:val="FontStyle22"/>
          <w:sz w:val="20"/>
          <w:szCs w:val="20"/>
        </w:rPr>
        <w:tab/>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Sídlo</w:t>
      </w:r>
      <w:r w:rsidRPr="000B2516">
        <w:rPr>
          <w:rStyle w:val="FontStyle22"/>
          <w:sz w:val="20"/>
          <w:szCs w:val="20"/>
        </w:rPr>
        <w:tab/>
      </w:r>
      <w:r w:rsidRPr="000B2516">
        <w:rPr>
          <w:rStyle w:val="FontStyle22"/>
          <w:sz w:val="20"/>
          <w:szCs w:val="20"/>
        </w:rPr>
        <w:tab/>
      </w:r>
      <w:r w:rsidRPr="000B2516">
        <w:rPr>
          <w:rStyle w:val="FontStyle22"/>
          <w:sz w:val="20"/>
          <w:szCs w:val="20"/>
        </w:rPr>
        <w:tab/>
        <w:t>:</w:t>
      </w:r>
      <w:r w:rsidRPr="000B2516">
        <w:rPr>
          <w:rStyle w:val="FontStyle22"/>
          <w:sz w:val="20"/>
          <w:szCs w:val="20"/>
        </w:rPr>
        <w:tab/>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Štatutárny orgán</w:t>
      </w:r>
      <w:r w:rsidRPr="000B2516">
        <w:rPr>
          <w:rStyle w:val="FontStyle22"/>
          <w:sz w:val="20"/>
          <w:szCs w:val="20"/>
        </w:rPr>
        <w:tab/>
        <w:t>:</w:t>
      </w:r>
      <w:r w:rsidRPr="000B2516">
        <w:rPr>
          <w:rStyle w:val="FontStyle22"/>
          <w:sz w:val="20"/>
          <w:szCs w:val="20"/>
        </w:rPr>
        <w:tab/>
      </w:r>
      <w:r w:rsidRPr="000B2516">
        <w:rPr>
          <w:rStyle w:val="FontStyle22"/>
          <w:sz w:val="20"/>
          <w:szCs w:val="20"/>
        </w:rPr>
        <w:tab/>
        <w:t xml:space="preserve"> </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 xml:space="preserve">IČO  </w:t>
      </w:r>
      <w:r w:rsidRPr="000B2516">
        <w:rPr>
          <w:rStyle w:val="FontStyle22"/>
          <w:sz w:val="20"/>
          <w:szCs w:val="20"/>
        </w:rPr>
        <w:tab/>
      </w:r>
      <w:r w:rsidRPr="000B2516">
        <w:rPr>
          <w:rStyle w:val="FontStyle22"/>
          <w:sz w:val="20"/>
          <w:szCs w:val="20"/>
        </w:rPr>
        <w:tab/>
      </w:r>
      <w:r w:rsidRPr="000B2516">
        <w:rPr>
          <w:rStyle w:val="FontStyle22"/>
          <w:sz w:val="20"/>
          <w:szCs w:val="20"/>
        </w:rPr>
        <w:tab/>
        <w:t>:</w:t>
      </w:r>
      <w:r w:rsidRPr="000B2516">
        <w:rPr>
          <w:rStyle w:val="FontStyle22"/>
          <w:sz w:val="20"/>
          <w:szCs w:val="20"/>
        </w:rPr>
        <w:tab/>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ab/>
        <w:t>DIČ</w:t>
      </w:r>
      <w:r w:rsidRPr="000B2516">
        <w:rPr>
          <w:rStyle w:val="FontStyle22"/>
          <w:sz w:val="20"/>
          <w:szCs w:val="20"/>
        </w:rPr>
        <w:tab/>
      </w:r>
      <w:r w:rsidRPr="000B2516">
        <w:rPr>
          <w:rStyle w:val="FontStyle22"/>
          <w:sz w:val="20"/>
          <w:szCs w:val="20"/>
        </w:rPr>
        <w:tab/>
      </w:r>
      <w:r w:rsidRPr="000B2516">
        <w:rPr>
          <w:rStyle w:val="FontStyle22"/>
          <w:sz w:val="20"/>
          <w:szCs w:val="20"/>
        </w:rPr>
        <w:tab/>
        <w:t>:</w:t>
      </w:r>
      <w:r w:rsidRPr="000B2516">
        <w:rPr>
          <w:rStyle w:val="FontStyle22"/>
          <w:sz w:val="20"/>
          <w:szCs w:val="20"/>
        </w:rPr>
        <w:tab/>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 xml:space="preserve">IČ DPH   </w:t>
      </w:r>
      <w:r w:rsidRPr="000B2516">
        <w:rPr>
          <w:rStyle w:val="FontStyle22"/>
          <w:sz w:val="20"/>
          <w:szCs w:val="20"/>
        </w:rPr>
        <w:tab/>
      </w:r>
      <w:r w:rsidRPr="000B2516">
        <w:rPr>
          <w:rStyle w:val="FontStyle22"/>
          <w:sz w:val="20"/>
          <w:szCs w:val="20"/>
        </w:rPr>
        <w:tab/>
        <w:t xml:space="preserve">: </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 xml:space="preserve">Bankové spojenie  </w:t>
      </w:r>
      <w:r w:rsidRPr="000B2516">
        <w:rPr>
          <w:rStyle w:val="FontStyle22"/>
          <w:sz w:val="20"/>
          <w:szCs w:val="20"/>
        </w:rPr>
        <w:tab/>
        <w:t xml:space="preserve">: </w:t>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Číslo účtu IBAN</w:t>
      </w:r>
      <w:r w:rsidRPr="000B2516">
        <w:rPr>
          <w:rStyle w:val="FontStyle22"/>
          <w:sz w:val="20"/>
          <w:szCs w:val="20"/>
        </w:rPr>
        <w:tab/>
      </w:r>
      <w:r w:rsidRPr="000B2516">
        <w:rPr>
          <w:rStyle w:val="FontStyle22"/>
          <w:sz w:val="20"/>
          <w:szCs w:val="20"/>
        </w:rPr>
        <w:tab/>
        <w:t>:</w:t>
      </w:r>
      <w:r w:rsidRPr="000B2516">
        <w:rPr>
          <w:rStyle w:val="FontStyle22"/>
          <w:sz w:val="20"/>
          <w:szCs w:val="20"/>
        </w:rPr>
        <w:tab/>
      </w:r>
      <w:r w:rsidRPr="000B2516">
        <w:rPr>
          <w:rStyle w:val="FontStyle22"/>
          <w:sz w:val="20"/>
          <w:szCs w:val="20"/>
        </w:rPr>
        <w:tab/>
      </w:r>
    </w:p>
    <w:p w:rsidR="002F3814" w:rsidRPr="000B2516" w:rsidRDefault="002F3814" w:rsidP="002F3814">
      <w:pPr>
        <w:pStyle w:val="Style6"/>
        <w:widowControl/>
        <w:spacing w:line="240" w:lineRule="auto"/>
        <w:ind w:left="701"/>
        <w:rPr>
          <w:rStyle w:val="FontStyle22"/>
          <w:sz w:val="20"/>
          <w:szCs w:val="20"/>
        </w:rPr>
      </w:pPr>
      <w:r w:rsidRPr="000B2516">
        <w:rPr>
          <w:rStyle w:val="FontStyle22"/>
          <w:sz w:val="20"/>
          <w:szCs w:val="20"/>
        </w:rPr>
        <w:t>Registrácia</w:t>
      </w:r>
      <w:r w:rsidRPr="000B2516">
        <w:rPr>
          <w:rStyle w:val="FontStyle22"/>
          <w:sz w:val="20"/>
          <w:szCs w:val="20"/>
        </w:rPr>
        <w:tab/>
      </w:r>
      <w:r w:rsidRPr="000B2516">
        <w:rPr>
          <w:rStyle w:val="FontStyle22"/>
          <w:sz w:val="20"/>
          <w:szCs w:val="20"/>
        </w:rPr>
        <w:tab/>
        <w:t>:</w:t>
      </w:r>
      <w:r w:rsidRPr="000B2516">
        <w:rPr>
          <w:rStyle w:val="FontStyle22"/>
          <w:sz w:val="20"/>
          <w:szCs w:val="20"/>
        </w:rPr>
        <w:tab/>
      </w:r>
    </w:p>
    <w:p w:rsidR="002F3814" w:rsidRPr="000B2516" w:rsidRDefault="002F3814" w:rsidP="002F3814">
      <w:pPr>
        <w:pStyle w:val="Style3"/>
        <w:widowControl/>
        <w:spacing w:line="240" w:lineRule="auto"/>
        <w:jc w:val="both"/>
        <w:rPr>
          <w:rStyle w:val="FontStyle21"/>
          <w:b w:val="0"/>
          <w:sz w:val="20"/>
          <w:szCs w:val="20"/>
        </w:rPr>
      </w:pPr>
    </w:p>
    <w:p w:rsidR="002F3814" w:rsidRPr="000B2516" w:rsidRDefault="002F3814" w:rsidP="002F3814">
      <w:pPr>
        <w:pStyle w:val="Zkladntext"/>
        <w:spacing w:after="0"/>
        <w:ind w:left="709"/>
        <w:jc w:val="center"/>
        <w:rPr>
          <w:rFonts w:ascii="Arial" w:hAnsi="Arial" w:cs="Arial"/>
          <w:b/>
          <w:color w:val="000000"/>
          <w:sz w:val="20"/>
          <w:szCs w:val="20"/>
        </w:rPr>
      </w:pPr>
      <w:r w:rsidRPr="000B2516">
        <w:rPr>
          <w:rFonts w:ascii="Arial" w:hAnsi="Arial" w:cs="Arial"/>
          <w:b/>
          <w:color w:val="000000"/>
          <w:sz w:val="20"/>
          <w:szCs w:val="20"/>
        </w:rPr>
        <w:t>2. Predmet kúpnej zmluvy</w:t>
      </w:r>
    </w:p>
    <w:p w:rsidR="002F3814" w:rsidRPr="000B2516" w:rsidRDefault="002F3814" w:rsidP="002F3814">
      <w:pPr>
        <w:pStyle w:val="Zkladntext"/>
        <w:spacing w:after="0"/>
        <w:ind w:left="709" w:hanging="709"/>
        <w:jc w:val="both"/>
        <w:rPr>
          <w:rFonts w:ascii="Arial" w:hAnsi="Arial" w:cs="Arial"/>
          <w:sz w:val="20"/>
          <w:szCs w:val="20"/>
        </w:rPr>
      </w:pPr>
      <w:r w:rsidRPr="000B2516">
        <w:rPr>
          <w:rFonts w:ascii="Arial" w:hAnsi="Arial" w:cs="Arial"/>
          <w:sz w:val="20"/>
          <w:szCs w:val="20"/>
        </w:rPr>
        <w:t>2.1</w:t>
      </w:r>
      <w:r w:rsidRPr="000B2516">
        <w:rPr>
          <w:rFonts w:ascii="Arial" w:hAnsi="Arial" w:cs="Arial"/>
          <w:sz w:val="20"/>
          <w:szCs w:val="20"/>
        </w:rPr>
        <w:tab/>
        <w:t>Predávajúci sa touto zmluvou zaväzuje dodať kupujúcemu tovar a previesť na neho vlastnícke právo k tomuto tovaru a kupujúci sa zaväzuje zaplatiť za tovar kúpnu cenu podľa tejto zmluvy.</w:t>
      </w:r>
    </w:p>
    <w:p w:rsidR="002F3814" w:rsidRPr="000B2516" w:rsidRDefault="002F3814" w:rsidP="002F3814">
      <w:pPr>
        <w:pStyle w:val="Zkladntext"/>
        <w:spacing w:after="0"/>
        <w:ind w:left="700" w:hanging="700"/>
        <w:jc w:val="both"/>
        <w:rPr>
          <w:rFonts w:ascii="Arial" w:hAnsi="Arial" w:cs="Arial"/>
          <w:sz w:val="20"/>
          <w:szCs w:val="20"/>
        </w:rPr>
      </w:pPr>
      <w:r w:rsidRPr="000B2516">
        <w:rPr>
          <w:rFonts w:ascii="Arial" w:hAnsi="Arial" w:cs="Arial"/>
          <w:sz w:val="20"/>
          <w:szCs w:val="20"/>
        </w:rPr>
        <w:t>2.2</w:t>
      </w:r>
      <w:r w:rsidRPr="000B2516">
        <w:rPr>
          <w:rFonts w:ascii="Arial" w:hAnsi="Arial" w:cs="Arial"/>
          <w:sz w:val="20"/>
          <w:szCs w:val="20"/>
        </w:rPr>
        <w:tab/>
        <w:t xml:space="preserve">Tovarom pre účely tejto zmluvy je </w:t>
      </w:r>
      <w:r w:rsidRPr="000B2516">
        <w:rPr>
          <w:rFonts w:ascii="Arial" w:hAnsi="Arial" w:cs="Arial"/>
          <w:b/>
          <w:sz w:val="20"/>
          <w:szCs w:val="20"/>
        </w:rPr>
        <w:t xml:space="preserve">„....................................“, </w:t>
      </w:r>
      <w:r w:rsidRPr="000B2516">
        <w:rPr>
          <w:rFonts w:ascii="Arial" w:hAnsi="Arial" w:cs="Arial"/>
          <w:sz w:val="20"/>
          <w:szCs w:val="20"/>
        </w:rPr>
        <w:t xml:space="preserve">špecifikované v </w:t>
      </w:r>
      <w:r w:rsidRPr="000B2516">
        <w:rPr>
          <w:rFonts w:ascii="Arial" w:hAnsi="Arial" w:cs="Arial"/>
          <w:b/>
          <w:sz w:val="20"/>
          <w:szCs w:val="20"/>
        </w:rPr>
        <w:t>Špecifikácii predmetu zmluvy</w:t>
      </w:r>
      <w:r w:rsidRPr="000B2516">
        <w:rPr>
          <w:rFonts w:ascii="Arial" w:hAnsi="Arial" w:cs="Arial"/>
          <w:sz w:val="20"/>
          <w:szCs w:val="20"/>
        </w:rPr>
        <w:t>, ktorý je  </w:t>
      </w:r>
      <w:r w:rsidRPr="000B2516">
        <w:rPr>
          <w:rFonts w:ascii="Arial" w:hAnsi="Arial" w:cs="Arial"/>
          <w:b/>
          <w:i/>
          <w:sz w:val="20"/>
          <w:szCs w:val="20"/>
        </w:rPr>
        <w:t>prílohou č. 1</w:t>
      </w:r>
      <w:r w:rsidRPr="000B2516">
        <w:rPr>
          <w:rFonts w:ascii="Arial" w:hAnsi="Arial" w:cs="Arial"/>
          <w:sz w:val="20"/>
          <w:szCs w:val="20"/>
        </w:rPr>
        <w:t xml:space="preserve"> tejto zmluvy (ďalej len „strojné vybavenie“).</w:t>
      </w:r>
    </w:p>
    <w:p w:rsidR="002F3814" w:rsidRPr="000B2516" w:rsidRDefault="002F3814" w:rsidP="002F3814">
      <w:pPr>
        <w:pStyle w:val="Zkladntext"/>
        <w:spacing w:after="0"/>
        <w:ind w:left="709" w:hanging="709"/>
        <w:jc w:val="both"/>
        <w:rPr>
          <w:rFonts w:ascii="Arial" w:hAnsi="Arial" w:cs="Arial"/>
          <w:sz w:val="20"/>
          <w:szCs w:val="20"/>
        </w:rPr>
      </w:pPr>
      <w:r w:rsidRPr="000B2516">
        <w:rPr>
          <w:rFonts w:ascii="Arial" w:hAnsi="Arial" w:cs="Arial"/>
          <w:sz w:val="20"/>
          <w:szCs w:val="20"/>
        </w:rPr>
        <w:t>2.3</w:t>
      </w:r>
      <w:r w:rsidRPr="000B2516">
        <w:rPr>
          <w:rFonts w:ascii="Arial" w:hAnsi="Arial" w:cs="Arial"/>
          <w:sz w:val="20"/>
          <w:szCs w:val="20"/>
        </w:rPr>
        <w:tab/>
        <w:t>Dodanie tovaru zahŕňa aj dopravu tovaru do miesta plnenia a predloženie príslušnej technickej a sprievodnej dokumentácie.</w:t>
      </w:r>
    </w:p>
    <w:p w:rsidR="002F3814" w:rsidRPr="000B2516" w:rsidRDefault="002F3814" w:rsidP="002F3814">
      <w:pPr>
        <w:pStyle w:val="Zkladntext"/>
        <w:spacing w:after="0"/>
        <w:ind w:left="709" w:hanging="709"/>
        <w:jc w:val="both"/>
        <w:rPr>
          <w:rFonts w:ascii="Arial" w:hAnsi="Arial" w:cs="Arial"/>
          <w:color w:val="000000"/>
          <w:sz w:val="20"/>
          <w:szCs w:val="20"/>
        </w:rPr>
      </w:pPr>
      <w:r w:rsidRPr="000B2516">
        <w:rPr>
          <w:rFonts w:ascii="Arial" w:hAnsi="Arial" w:cs="Arial"/>
          <w:sz w:val="20"/>
          <w:szCs w:val="20"/>
        </w:rPr>
        <w:t>2.4</w:t>
      </w:r>
      <w:r w:rsidRPr="000B2516">
        <w:rPr>
          <w:rFonts w:ascii="Arial" w:hAnsi="Arial" w:cs="Arial"/>
          <w:sz w:val="20"/>
          <w:szCs w:val="20"/>
        </w:rPr>
        <w:tab/>
        <w:t>Predávajúci prehlasuje, že je vlastníkom tovaru a je oprávnený s ním nakladať za účelom jeho predaja podľa tejto zmluvy.</w:t>
      </w:r>
    </w:p>
    <w:p w:rsidR="002F3814" w:rsidRPr="000B2516" w:rsidRDefault="002F3814" w:rsidP="002F3814">
      <w:pPr>
        <w:pStyle w:val="Zkladntext"/>
        <w:spacing w:after="0"/>
        <w:jc w:val="both"/>
        <w:rPr>
          <w:rFonts w:ascii="Arial" w:hAnsi="Arial" w:cs="Arial"/>
          <w:sz w:val="20"/>
          <w:szCs w:val="20"/>
        </w:rPr>
      </w:pPr>
    </w:p>
    <w:p w:rsidR="002F3814" w:rsidRPr="000B2516" w:rsidRDefault="002F3814" w:rsidP="002F3814">
      <w:pPr>
        <w:pStyle w:val="Zkladntext"/>
        <w:spacing w:after="0"/>
        <w:ind w:left="709"/>
        <w:jc w:val="center"/>
        <w:rPr>
          <w:rFonts w:ascii="Arial" w:hAnsi="Arial" w:cs="Arial"/>
          <w:b/>
          <w:sz w:val="20"/>
          <w:szCs w:val="20"/>
        </w:rPr>
      </w:pPr>
      <w:r w:rsidRPr="000B2516">
        <w:rPr>
          <w:rFonts w:ascii="Arial" w:hAnsi="Arial" w:cs="Arial"/>
          <w:b/>
          <w:sz w:val="20"/>
          <w:szCs w:val="20"/>
        </w:rPr>
        <w:t>3. Dodacie podmienky</w:t>
      </w:r>
    </w:p>
    <w:p w:rsidR="002F3814" w:rsidRPr="000B2516" w:rsidRDefault="002F3814" w:rsidP="002F3814">
      <w:pPr>
        <w:pStyle w:val="Zkladntext"/>
        <w:spacing w:after="0"/>
        <w:ind w:left="709" w:hanging="709"/>
        <w:jc w:val="both"/>
        <w:rPr>
          <w:rFonts w:ascii="Arial" w:hAnsi="Arial" w:cs="Arial"/>
          <w:sz w:val="20"/>
          <w:szCs w:val="20"/>
        </w:rPr>
      </w:pPr>
      <w:r w:rsidRPr="000B2516">
        <w:rPr>
          <w:rFonts w:ascii="Arial" w:hAnsi="Arial" w:cs="Arial"/>
          <w:sz w:val="20"/>
          <w:szCs w:val="20"/>
        </w:rPr>
        <w:t>3.1</w:t>
      </w:r>
      <w:r w:rsidRPr="000B2516">
        <w:rPr>
          <w:rFonts w:ascii="Arial" w:hAnsi="Arial" w:cs="Arial"/>
          <w:sz w:val="20"/>
          <w:szCs w:val="20"/>
        </w:rPr>
        <w:tab/>
        <w:t xml:space="preserve">Predávajúci sa zaväzuje dodať strojné vybavenie kupujúcemu </w:t>
      </w:r>
      <w:r w:rsidRPr="000B2516">
        <w:rPr>
          <w:rFonts w:ascii="Arial" w:hAnsi="Arial" w:cs="Arial"/>
          <w:b/>
          <w:sz w:val="20"/>
          <w:szCs w:val="20"/>
        </w:rPr>
        <w:t xml:space="preserve">do </w:t>
      </w:r>
      <w:r>
        <w:rPr>
          <w:rFonts w:ascii="Arial" w:hAnsi="Arial" w:cs="Arial"/>
          <w:b/>
          <w:sz w:val="20"/>
          <w:szCs w:val="20"/>
        </w:rPr>
        <w:t>28 dní</w:t>
      </w:r>
      <w:r w:rsidRPr="000B2516">
        <w:rPr>
          <w:rFonts w:ascii="Arial" w:hAnsi="Arial" w:cs="Arial"/>
          <w:b/>
          <w:sz w:val="20"/>
          <w:szCs w:val="20"/>
        </w:rPr>
        <w:t xml:space="preserve"> od doručenia objednávky </w:t>
      </w:r>
      <w:r w:rsidRPr="000B2516">
        <w:rPr>
          <w:rFonts w:ascii="Arial" w:hAnsi="Arial" w:cs="Arial"/>
          <w:sz w:val="20"/>
          <w:szCs w:val="20"/>
        </w:rPr>
        <w:t>od kupujúceho.</w:t>
      </w:r>
    </w:p>
    <w:p w:rsidR="002F3814" w:rsidRPr="000B2516" w:rsidRDefault="002F3814" w:rsidP="002F3814">
      <w:pPr>
        <w:pStyle w:val="Zkladntext"/>
        <w:spacing w:after="0"/>
        <w:ind w:left="709" w:hanging="709"/>
        <w:jc w:val="both"/>
        <w:rPr>
          <w:rFonts w:ascii="Arial" w:hAnsi="Arial" w:cs="Arial"/>
          <w:sz w:val="20"/>
          <w:szCs w:val="20"/>
        </w:rPr>
      </w:pPr>
      <w:r w:rsidRPr="000B2516">
        <w:rPr>
          <w:rFonts w:ascii="Arial" w:hAnsi="Arial" w:cs="Arial"/>
          <w:sz w:val="20"/>
          <w:szCs w:val="20"/>
        </w:rPr>
        <w:t>3.2</w:t>
      </w:r>
      <w:r w:rsidRPr="000B2516">
        <w:rPr>
          <w:rFonts w:ascii="Arial" w:hAnsi="Arial" w:cs="Arial"/>
          <w:sz w:val="20"/>
          <w:szCs w:val="20"/>
        </w:rPr>
        <w:tab/>
        <w:t xml:space="preserve">Miestom dodania tovaru je pracovisko kupujúceho na adrese: </w:t>
      </w:r>
      <w:r w:rsidRPr="000B2516">
        <w:rPr>
          <w:rStyle w:val="FontStyle22"/>
          <w:sz w:val="20"/>
          <w:szCs w:val="20"/>
        </w:rPr>
        <w:t xml:space="preserve">Dolné Rudiny 8209/43, 010 01 Žilina, </w:t>
      </w:r>
      <w:r w:rsidRPr="000B2516">
        <w:rPr>
          <w:rFonts w:ascii="Arial" w:hAnsi="Arial" w:cs="Arial"/>
          <w:sz w:val="20"/>
          <w:szCs w:val="20"/>
        </w:rPr>
        <w:t>(ďalej len „miesto dodania“).</w:t>
      </w:r>
    </w:p>
    <w:p w:rsidR="002F3814" w:rsidRPr="000B2516" w:rsidRDefault="002F3814" w:rsidP="002F3814">
      <w:pPr>
        <w:ind w:left="709" w:hanging="709"/>
        <w:jc w:val="both"/>
        <w:rPr>
          <w:rFonts w:ascii="Arial" w:hAnsi="Arial" w:cs="Arial"/>
        </w:rPr>
      </w:pPr>
      <w:r w:rsidRPr="000B2516">
        <w:rPr>
          <w:rFonts w:ascii="Arial" w:hAnsi="Arial" w:cs="Arial"/>
        </w:rPr>
        <w:t>3.3</w:t>
      </w:r>
      <w:r w:rsidRPr="000B2516">
        <w:rPr>
          <w:rFonts w:ascii="Arial" w:hAnsi="Arial" w:cs="Arial"/>
        </w:rPr>
        <w:tab/>
        <w:t>Dodanie strojného vybavenia do miesta dodania potvrdzuje kupujúci písomne a to podpísaním Preberacieho protokolu / Dodacieho listu. V </w:t>
      </w:r>
      <w:r w:rsidRPr="000B2516">
        <w:rPr>
          <w:rFonts w:ascii="Arial" w:hAnsi="Arial" w:cs="Arial"/>
          <w:b/>
        </w:rPr>
        <w:t>Preberacom protokole</w:t>
      </w:r>
      <w:r w:rsidRPr="000B2516">
        <w:rPr>
          <w:rFonts w:ascii="Arial" w:hAnsi="Arial" w:cs="Arial"/>
        </w:rPr>
        <w:t xml:space="preserve"> / </w:t>
      </w:r>
      <w:r w:rsidRPr="000B2516">
        <w:rPr>
          <w:rFonts w:ascii="Arial" w:hAnsi="Arial" w:cs="Arial"/>
          <w:b/>
        </w:rPr>
        <w:t xml:space="preserve">Dodacom liste </w:t>
      </w:r>
      <w:r w:rsidRPr="000B2516">
        <w:rPr>
          <w:rFonts w:ascii="Arial" w:hAnsi="Arial" w:cs="Arial"/>
        </w:rPr>
        <w:t>sa</w:t>
      </w:r>
      <w:r w:rsidRPr="000B2516">
        <w:rPr>
          <w:rFonts w:ascii="Arial" w:hAnsi="Arial" w:cs="Arial"/>
          <w:b/>
        </w:rPr>
        <w:t xml:space="preserve"> </w:t>
      </w:r>
      <w:r w:rsidRPr="000B2516">
        <w:rPr>
          <w:rFonts w:ascii="Arial" w:hAnsi="Arial" w:cs="Arial"/>
        </w:rPr>
        <w:t xml:space="preserve">potvrdzuje druh, množstvo, vyhotovenie a kompletnosť dodaného tovaru podľa </w:t>
      </w:r>
      <w:r w:rsidRPr="000B2516">
        <w:rPr>
          <w:rFonts w:ascii="Arial" w:hAnsi="Arial" w:cs="Arial"/>
          <w:b/>
          <w:i/>
        </w:rPr>
        <w:t>prílohy č. 1</w:t>
      </w:r>
      <w:r w:rsidRPr="000B2516">
        <w:rPr>
          <w:rFonts w:ascii="Arial" w:hAnsi="Arial" w:cs="Arial"/>
        </w:rPr>
        <w:t xml:space="preserve"> tejto zmluvy. Osobou oprávnenou na prevzatie tovaru za kupujúceho (oprávnený na podpísanie preberacieho protokolu / dodacieho listu) je </w:t>
      </w:r>
      <w:r w:rsidRPr="000B2516">
        <w:rPr>
          <w:rFonts w:ascii="Arial" w:hAnsi="Arial" w:cs="Arial"/>
          <w:lang w:eastAsia="en-US"/>
        </w:rPr>
        <w:t>Ing. Milan Remiš, konateľ.</w:t>
      </w:r>
    </w:p>
    <w:p w:rsidR="002F3814" w:rsidRPr="000B2516" w:rsidRDefault="002F3814" w:rsidP="002F3814">
      <w:pPr>
        <w:ind w:left="709" w:hanging="709"/>
        <w:jc w:val="both"/>
        <w:rPr>
          <w:rFonts w:ascii="Arial" w:hAnsi="Arial" w:cs="Arial"/>
        </w:rPr>
      </w:pPr>
      <w:r w:rsidRPr="000B2516">
        <w:rPr>
          <w:rFonts w:ascii="Arial" w:hAnsi="Arial" w:cs="Arial"/>
        </w:rPr>
        <w:t>3.4</w:t>
      </w:r>
      <w:r w:rsidRPr="000B2516">
        <w:rPr>
          <w:rFonts w:ascii="Arial" w:hAnsi="Arial" w:cs="Arial"/>
        </w:rPr>
        <w:tab/>
        <w:t>Kupujúci je povinný pri dodávke strojného vybavenia vykonať jeho fyzické prevzatie a bezodkladne reklamovať prípadnú nekompletnosť, alebo zjavnú vadu tovaru.</w:t>
      </w:r>
    </w:p>
    <w:p w:rsidR="002F3814" w:rsidRPr="000B2516" w:rsidRDefault="002F3814" w:rsidP="002F3814">
      <w:pPr>
        <w:ind w:left="709" w:hanging="709"/>
        <w:jc w:val="both"/>
        <w:rPr>
          <w:rFonts w:ascii="Arial" w:hAnsi="Arial" w:cs="Arial"/>
          <w:b/>
        </w:rPr>
      </w:pPr>
      <w:r w:rsidRPr="000B2516">
        <w:rPr>
          <w:rFonts w:ascii="Arial" w:hAnsi="Arial" w:cs="Arial"/>
        </w:rPr>
        <w:t>3.5</w:t>
      </w:r>
      <w:r w:rsidRPr="000B2516">
        <w:rPr>
          <w:rFonts w:ascii="Arial" w:hAnsi="Arial" w:cs="Arial"/>
        </w:rPr>
        <w:tab/>
        <w:t xml:space="preserve">Zistenie vád je kupujúci povinný oznámiť písomne formou </w:t>
      </w:r>
      <w:r w:rsidRPr="000B2516">
        <w:rPr>
          <w:rFonts w:ascii="Arial" w:hAnsi="Arial" w:cs="Arial"/>
          <w:b/>
        </w:rPr>
        <w:t>Reklamačného protokolu.</w:t>
      </w:r>
    </w:p>
    <w:p w:rsidR="002F3814" w:rsidRPr="000B2516" w:rsidRDefault="002F3814" w:rsidP="002F3814">
      <w:pPr>
        <w:ind w:left="709" w:hanging="709"/>
        <w:jc w:val="both"/>
        <w:rPr>
          <w:rFonts w:ascii="Arial" w:hAnsi="Arial" w:cs="Arial"/>
        </w:rPr>
      </w:pPr>
      <w:r w:rsidRPr="000B2516">
        <w:rPr>
          <w:rFonts w:ascii="Arial" w:hAnsi="Arial" w:cs="Arial"/>
        </w:rPr>
        <w:t>3.6</w:t>
      </w:r>
      <w:r w:rsidRPr="000B2516">
        <w:rPr>
          <w:rFonts w:ascii="Arial" w:hAnsi="Arial" w:cs="Arial"/>
        </w:rPr>
        <w:tab/>
        <w:t>Kupujúci je oprávnený odmietnuť prevzatie strojného vybavenia, ak technické a úžitkové parametre dodaného tovaru nezodpovedajú špecifikácií tovaru uvedenej v </w:t>
      </w:r>
      <w:r w:rsidRPr="000B2516">
        <w:rPr>
          <w:rFonts w:ascii="Arial" w:hAnsi="Arial" w:cs="Arial"/>
          <w:b/>
          <w:i/>
        </w:rPr>
        <w:t>prílohe č. 1</w:t>
      </w:r>
      <w:r w:rsidRPr="000B2516">
        <w:rPr>
          <w:rFonts w:ascii="Arial" w:hAnsi="Arial" w:cs="Arial"/>
        </w:rPr>
        <w:t xml:space="preserve"> tejto zmluvy. Špecifikácia tovaru v </w:t>
      </w:r>
      <w:r w:rsidRPr="000B2516">
        <w:rPr>
          <w:rFonts w:ascii="Arial" w:hAnsi="Arial" w:cs="Arial"/>
          <w:b/>
          <w:i/>
        </w:rPr>
        <w:t>prílohe č. 1</w:t>
      </w:r>
      <w:r w:rsidRPr="000B2516">
        <w:rPr>
          <w:rFonts w:ascii="Arial" w:hAnsi="Arial" w:cs="Arial"/>
        </w:rPr>
        <w:t xml:space="preserve"> tejto zmluvy musí byť zhodná s tovarom uvedeným v ponuke predloženej predávajúcim v prieskume trhu.</w:t>
      </w:r>
    </w:p>
    <w:p w:rsidR="002F3814" w:rsidRPr="000B2516" w:rsidRDefault="002F3814" w:rsidP="002F3814">
      <w:pPr>
        <w:ind w:left="709" w:hanging="709"/>
        <w:jc w:val="both"/>
        <w:rPr>
          <w:rFonts w:ascii="Arial" w:hAnsi="Arial" w:cs="Arial"/>
        </w:rPr>
      </w:pPr>
      <w:r w:rsidRPr="000B2516">
        <w:rPr>
          <w:rFonts w:ascii="Arial" w:hAnsi="Arial" w:cs="Arial"/>
        </w:rPr>
        <w:t xml:space="preserve">3.7 </w:t>
      </w:r>
      <w:r w:rsidRPr="000B2516">
        <w:rPr>
          <w:rFonts w:ascii="Arial" w:hAnsi="Arial" w:cs="Arial"/>
        </w:rPr>
        <w:tab/>
        <w:t>Splnením dodávky sa rozumie dátum riadneho dodania predmetu zákazky predávajúcim v mieste dodania a akceptovaním preberacieho protokolu/dodacieho listu kupujúcim bez výhrad.</w:t>
      </w:r>
    </w:p>
    <w:p w:rsidR="002F3814" w:rsidRPr="000B2516" w:rsidRDefault="002F3814" w:rsidP="002F3814">
      <w:pPr>
        <w:jc w:val="both"/>
        <w:rPr>
          <w:rFonts w:ascii="Arial" w:hAnsi="Arial" w:cs="Arial"/>
        </w:rPr>
      </w:pPr>
    </w:p>
    <w:p w:rsidR="002F3814" w:rsidRPr="000B2516" w:rsidRDefault="002F3814" w:rsidP="002F3814">
      <w:pPr>
        <w:ind w:left="709" w:hanging="709"/>
        <w:jc w:val="both"/>
        <w:rPr>
          <w:rFonts w:ascii="Arial" w:hAnsi="Arial" w:cs="Arial"/>
        </w:rPr>
      </w:pPr>
    </w:p>
    <w:p w:rsidR="002F3814" w:rsidRPr="000B2516" w:rsidRDefault="002F3814" w:rsidP="002F3814">
      <w:pPr>
        <w:ind w:left="709" w:hanging="709"/>
        <w:jc w:val="center"/>
        <w:rPr>
          <w:rFonts w:ascii="Arial" w:hAnsi="Arial" w:cs="Arial"/>
          <w:b/>
        </w:rPr>
      </w:pPr>
      <w:r w:rsidRPr="000B2516">
        <w:rPr>
          <w:rFonts w:ascii="Arial" w:hAnsi="Arial" w:cs="Arial"/>
          <w:b/>
        </w:rPr>
        <w:t>4. Kúpna cena a platobné podmienky</w:t>
      </w:r>
    </w:p>
    <w:p w:rsidR="002F3814" w:rsidRPr="000B2516" w:rsidRDefault="002F3814" w:rsidP="002F3814">
      <w:pPr>
        <w:ind w:left="709" w:hanging="709"/>
        <w:jc w:val="both"/>
        <w:rPr>
          <w:rFonts w:ascii="Arial" w:hAnsi="Arial" w:cs="Arial"/>
        </w:rPr>
      </w:pPr>
      <w:r w:rsidRPr="000B2516">
        <w:rPr>
          <w:rFonts w:ascii="Arial" w:hAnsi="Arial" w:cs="Arial"/>
        </w:rPr>
        <w:t>4.1</w:t>
      </w:r>
      <w:r w:rsidRPr="000B2516">
        <w:rPr>
          <w:rFonts w:ascii="Arial" w:hAnsi="Arial" w:cs="Arial"/>
        </w:rPr>
        <w:tab/>
        <w:t>Kúpna cena tovaru je stanovená vzájomnou dohodou zmluvných strán podľa zákona č. 18/1996 Z. z. o cenách, v znení neskorších predpisov, takto :</w:t>
      </w:r>
    </w:p>
    <w:p w:rsidR="002F3814" w:rsidRPr="000B2516" w:rsidRDefault="002F3814" w:rsidP="002F3814">
      <w:pPr>
        <w:ind w:left="709" w:hanging="709"/>
        <w:jc w:val="both"/>
        <w:rPr>
          <w:rFonts w:ascii="Arial" w:hAnsi="Arial" w:cs="Arial"/>
        </w:rPr>
      </w:pPr>
    </w:p>
    <w:p w:rsidR="002F3814" w:rsidRPr="000B2516" w:rsidRDefault="002F3814" w:rsidP="002F3814">
      <w:pPr>
        <w:ind w:left="709" w:hanging="709"/>
        <w:jc w:val="both"/>
        <w:rPr>
          <w:rFonts w:ascii="Arial" w:hAnsi="Arial" w:cs="Arial"/>
        </w:rPr>
      </w:pPr>
      <w:r w:rsidRPr="000B2516">
        <w:rPr>
          <w:rFonts w:ascii="Arial" w:hAnsi="Arial" w:cs="Arial"/>
        </w:rPr>
        <w:tab/>
      </w:r>
      <w:r w:rsidRPr="000B2516">
        <w:rPr>
          <w:rFonts w:ascii="Arial" w:hAnsi="Arial" w:cs="Arial"/>
        </w:rPr>
        <w:tab/>
      </w:r>
      <w:r w:rsidRPr="000B2516">
        <w:rPr>
          <w:rFonts w:ascii="Arial" w:hAnsi="Arial" w:cs="Arial"/>
        </w:rPr>
        <w:tab/>
      </w:r>
      <w:r w:rsidRPr="000B2516">
        <w:rPr>
          <w:rFonts w:ascii="Arial" w:hAnsi="Arial" w:cs="Arial"/>
        </w:rPr>
        <w:tab/>
        <w:t>Celková cena bez DPH:</w:t>
      </w:r>
      <w:r w:rsidRPr="000B2516">
        <w:rPr>
          <w:rFonts w:ascii="Arial" w:hAnsi="Arial" w:cs="Arial"/>
        </w:rPr>
        <w:tab/>
      </w:r>
      <w:r w:rsidRPr="000B2516">
        <w:rPr>
          <w:rFonts w:ascii="Arial" w:hAnsi="Arial" w:cs="Arial"/>
        </w:rPr>
        <w:tab/>
        <w:t>€</w:t>
      </w:r>
    </w:p>
    <w:p w:rsidR="002F3814" w:rsidRPr="000B2516" w:rsidRDefault="002F3814" w:rsidP="002F3814">
      <w:pPr>
        <w:ind w:left="709" w:hanging="709"/>
        <w:jc w:val="both"/>
        <w:rPr>
          <w:rFonts w:ascii="Arial" w:hAnsi="Arial" w:cs="Arial"/>
        </w:rPr>
      </w:pPr>
      <w:r w:rsidRPr="000B2516">
        <w:rPr>
          <w:rFonts w:ascii="Arial" w:hAnsi="Arial" w:cs="Arial"/>
        </w:rPr>
        <w:tab/>
      </w:r>
      <w:r w:rsidRPr="000B2516">
        <w:rPr>
          <w:rFonts w:ascii="Arial" w:hAnsi="Arial" w:cs="Arial"/>
        </w:rPr>
        <w:tab/>
      </w:r>
      <w:r w:rsidRPr="000B2516">
        <w:rPr>
          <w:rFonts w:ascii="Arial" w:hAnsi="Arial" w:cs="Arial"/>
        </w:rPr>
        <w:tab/>
      </w:r>
      <w:r w:rsidRPr="000B2516">
        <w:rPr>
          <w:rFonts w:ascii="Arial" w:hAnsi="Arial" w:cs="Arial"/>
        </w:rPr>
        <w:tab/>
        <w:t>DPH 20 %.</w:t>
      </w:r>
      <w:r w:rsidRPr="000B2516">
        <w:rPr>
          <w:rFonts w:ascii="Arial" w:hAnsi="Arial" w:cs="Arial"/>
        </w:rPr>
        <w:tab/>
      </w:r>
      <w:r w:rsidRPr="000B2516">
        <w:rPr>
          <w:rFonts w:ascii="Arial" w:hAnsi="Arial" w:cs="Arial"/>
        </w:rPr>
        <w:tab/>
      </w:r>
      <w:r w:rsidRPr="000B2516">
        <w:rPr>
          <w:rFonts w:ascii="Arial" w:hAnsi="Arial" w:cs="Arial"/>
        </w:rPr>
        <w:tab/>
        <w:t>€</w:t>
      </w:r>
    </w:p>
    <w:p w:rsidR="002F3814" w:rsidRPr="000B2516" w:rsidRDefault="002F3814" w:rsidP="002F3814">
      <w:pPr>
        <w:ind w:left="709" w:hanging="709"/>
        <w:jc w:val="both"/>
        <w:rPr>
          <w:rFonts w:ascii="Arial" w:hAnsi="Arial" w:cs="Arial"/>
          <w:b/>
        </w:rPr>
      </w:pPr>
      <w:r w:rsidRPr="000B2516">
        <w:rPr>
          <w:rFonts w:ascii="Arial" w:hAnsi="Arial" w:cs="Arial"/>
        </w:rPr>
        <w:tab/>
      </w:r>
      <w:r w:rsidRPr="000B2516">
        <w:rPr>
          <w:rFonts w:ascii="Arial" w:hAnsi="Arial" w:cs="Arial"/>
        </w:rPr>
        <w:tab/>
      </w:r>
      <w:r w:rsidRPr="000B2516">
        <w:rPr>
          <w:rFonts w:ascii="Arial" w:hAnsi="Arial" w:cs="Arial"/>
        </w:rPr>
        <w:tab/>
      </w:r>
      <w:r w:rsidRPr="000B2516">
        <w:rPr>
          <w:rFonts w:ascii="Arial" w:hAnsi="Arial" w:cs="Arial"/>
        </w:rPr>
        <w:tab/>
      </w:r>
      <w:r w:rsidRPr="000B2516">
        <w:rPr>
          <w:rFonts w:ascii="Arial" w:hAnsi="Arial" w:cs="Arial"/>
          <w:b/>
        </w:rPr>
        <w:t>Celková cena vrátane DPH:</w:t>
      </w:r>
      <w:r w:rsidRPr="000B2516">
        <w:rPr>
          <w:rFonts w:ascii="Arial" w:hAnsi="Arial" w:cs="Arial"/>
          <w:b/>
        </w:rPr>
        <w:tab/>
        <w:t>€</w:t>
      </w:r>
    </w:p>
    <w:p w:rsidR="002F3814" w:rsidRPr="000B2516" w:rsidRDefault="002F3814" w:rsidP="002F3814">
      <w:pPr>
        <w:ind w:left="709" w:hanging="709"/>
        <w:jc w:val="both"/>
        <w:rPr>
          <w:rFonts w:ascii="Arial" w:hAnsi="Arial" w:cs="Arial"/>
          <w:b/>
        </w:rPr>
      </w:pPr>
    </w:p>
    <w:p w:rsidR="002F3814" w:rsidRPr="000B2516" w:rsidRDefault="002F3814" w:rsidP="002F3814">
      <w:pPr>
        <w:ind w:left="709" w:hanging="709"/>
        <w:jc w:val="both"/>
        <w:rPr>
          <w:rFonts w:ascii="Arial" w:hAnsi="Arial" w:cs="Arial"/>
          <w:u w:val="single"/>
        </w:rPr>
      </w:pPr>
      <w:r w:rsidRPr="000B2516">
        <w:rPr>
          <w:rFonts w:ascii="Arial" w:hAnsi="Arial" w:cs="Arial"/>
        </w:rPr>
        <w:tab/>
      </w:r>
      <w:r w:rsidRPr="000B2516">
        <w:rPr>
          <w:rFonts w:ascii="Arial" w:hAnsi="Arial" w:cs="Arial"/>
          <w:u w:val="single"/>
        </w:rPr>
        <w:t>slovom:.................................................................................bez DPH</w:t>
      </w:r>
    </w:p>
    <w:p w:rsidR="002F3814" w:rsidRPr="000B2516" w:rsidRDefault="002F3814" w:rsidP="002F3814">
      <w:pPr>
        <w:pStyle w:val="Style7"/>
        <w:widowControl/>
        <w:spacing w:line="240" w:lineRule="auto"/>
        <w:rPr>
          <w:rFonts w:cs="Arial"/>
          <w:sz w:val="20"/>
          <w:szCs w:val="20"/>
        </w:rPr>
      </w:pPr>
      <w:r w:rsidRPr="000B2516">
        <w:rPr>
          <w:rStyle w:val="FontStyle22"/>
          <w:sz w:val="20"/>
          <w:szCs w:val="20"/>
        </w:rPr>
        <w:tab/>
      </w:r>
    </w:p>
    <w:p w:rsidR="002F3814" w:rsidRPr="000B2516" w:rsidRDefault="002F3814" w:rsidP="002F3814">
      <w:pPr>
        <w:ind w:left="709" w:hanging="709"/>
        <w:jc w:val="both"/>
        <w:rPr>
          <w:rFonts w:ascii="Arial" w:hAnsi="Arial" w:cs="Arial"/>
        </w:rPr>
      </w:pPr>
      <w:r w:rsidRPr="000B2516">
        <w:rPr>
          <w:rFonts w:ascii="Arial" w:hAnsi="Arial" w:cs="Arial"/>
        </w:rPr>
        <w:t>4.2</w:t>
      </w:r>
      <w:r w:rsidRPr="000B2516">
        <w:rPr>
          <w:rFonts w:ascii="Arial" w:hAnsi="Arial" w:cs="Arial"/>
        </w:rPr>
        <w:tab/>
        <w:t>Kúpna cena podľa tohto článku je cenou za nový kompletne funkčný tovar bez závad. V uvedenej kúpnej cene podľa bodu 4.1 je zahrnuté: cena tovaru, clo, dopravné náklady a príslušná technická a sprievodná dokumentácia a všetky ostatné finančné náklady spojené s dodaním tovaru kupujúcemu.</w:t>
      </w:r>
    </w:p>
    <w:p w:rsidR="002F3814" w:rsidRPr="000B2516" w:rsidRDefault="002F3814" w:rsidP="002F3814">
      <w:pPr>
        <w:ind w:left="709" w:hanging="709"/>
        <w:jc w:val="both"/>
        <w:rPr>
          <w:rFonts w:ascii="Arial" w:hAnsi="Arial" w:cs="Arial"/>
        </w:rPr>
      </w:pPr>
      <w:r w:rsidRPr="000B2516">
        <w:rPr>
          <w:rFonts w:ascii="Arial" w:hAnsi="Arial" w:cs="Arial"/>
          <w:bCs/>
        </w:rPr>
        <w:t>4.3</w:t>
      </w:r>
      <w:r w:rsidRPr="000B2516">
        <w:rPr>
          <w:rFonts w:ascii="Arial" w:hAnsi="Arial" w:cs="Arial"/>
          <w:bCs/>
        </w:rPr>
        <w:tab/>
      </w:r>
      <w:r w:rsidRPr="000B2516">
        <w:rPr>
          <w:rFonts w:ascii="Arial" w:hAnsi="Arial" w:cs="Arial"/>
        </w:rPr>
        <w:t>Právo na zaplatenie kúpnej ceny vzniká predávajúcemu riadnym splnením jeho záväzkov spôsobom uvedeným v  tejto zmluve.</w:t>
      </w:r>
    </w:p>
    <w:p w:rsidR="002F3814" w:rsidRPr="000B2516" w:rsidRDefault="002F3814" w:rsidP="002F3814">
      <w:pPr>
        <w:tabs>
          <w:tab w:val="right" w:pos="9120"/>
        </w:tabs>
        <w:ind w:left="709" w:hanging="709"/>
        <w:jc w:val="both"/>
        <w:rPr>
          <w:rFonts w:ascii="Arial" w:hAnsi="Arial" w:cs="Arial"/>
        </w:rPr>
      </w:pPr>
      <w:r w:rsidRPr="000B2516">
        <w:rPr>
          <w:rFonts w:ascii="Arial" w:hAnsi="Arial" w:cs="Arial"/>
          <w:bCs/>
        </w:rPr>
        <w:t>4.4</w:t>
      </w:r>
      <w:r w:rsidRPr="000B2516">
        <w:rPr>
          <w:rFonts w:ascii="Arial" w:hAnsi="Arial" w:cs="Arial"/>
          <w:bCs/>
        </w:rPr>
        <w:tab/>
      </w:r>
      <w:r w:rsidRPr="000B2516">
        <w:rPr>
          <w:rFonts w:ascii="Arial" w:hAnsi="Arial" w:cs="Arial"/>
        </w:rPr>
        <w:t>Kupujúci je povinný uhradiť kúpnu cenu za tovar podľa tohto článku na základe faktúry /predfaktúry riadne vystavenej predávajúcim a doručenej kupujúcemu. Predávajúci je oprávnený vystaviť po doručení objednávky od Kupujúceho zálohovú faktúru vo výške max. 20% z celkovej kúpnej ceny. Po úplnom dodaní podľa požiadaviek kupujúceho predávajúci vystaví konečnú faktúru. Predávajúci je povinný predložiť Kupujúcemu faktúru v troch origináloch v listinnej forme.</w:t>
      </w:r>
    </w:p>
    <w:p w:rsidR="002F3814" w:rsidRPr="000B2516" w:rsidRDefault="002F3814" w:rsidP="002F3814">
      <w:pPr>
        <w:ind w:left="709" w:hanging="709"/>
        <w:jc w:val="both"/>
        <w:rPr>
          <w:rFonts w:ascii="Arial" w:hAnsi="Arial" w:cs="Arial"/>
        </w:rPr>
      </w:pPr>
      <w:r w:rsidRPr="000B2516">
        <w:rPr>
          <w:rFonts w:ascii="Arial" w:hAnsi="Arial" w:cs="Arial"/>
        </w:rPr>
        <w:t>4.5</w:t>
      </w:r>
      <w:r w:rsidRPr="000B2516">
        <w:rPr>
          <w:rFonts w:ascii="Arial" w:hAnsi="Arial" w:cs="Arial"/>
        </w:rPr>
        <w:tab/>
        <w:t>Splatnosť faktúry/zálohovej faktúry je do 14 kalendárnych dní odo dňa jej doručenia kupujúcemu, a to výlučne bezhotovostným prevodom na účet predávajúceho uvedený v tejto zmluve.</w:t>
      </w:r>
    </w:p>
    <w:p w:rsidR="002F3814" w:rsidRPr="000B2516" w:rsidRDefault="002F3814" w:rsidP="002F3814">
      <w:pPr>
        <w:ind w:left="709" w:hanging="709"/>
        <w:jc w:val="both"/>
        <w:rPr>
          <w:rFonts w:ascii="Arial" w:hAnsi="Arial" w:cs="Arial"/>
        </w:rPr>
      </w:pPr>
      <w:r w:rsidRPr="000B2516">
        <w:rPr>
          <w:rFonts w:ascii="Arial" w:hAnsi="Arial" w:cs="Arial"/>
        </w:rPr>
        <w:t>4.6</w:t>
      </w:r>
      <w:r w:rsidRPr="000B2516">
        <w:rPr>
          <w:rFonts w:ascii="Arial" w:hAnsi="Arial" w:cs="Arial"/>
        </w:rPr>
        <w:tab/>
        <w:t xml:space="preserve">Faktúra musí obsahovať náležitosti podľa platných právnych predpisov a tejto zmluvy. Prílohou  faktúry vystavenej predávajúcim musí byť </w:t>
      </w:r>
      <w:r w:rsidRPr="000B2516">
        <w:rPr>
          <w:rFonts w:ascii="Arial" w:hAnsi="Arial" w:cs="Arial"/>
          <w:b/>
        </w:rPr>
        <w:t>Preberací protokol / Dodací list</w:t>
      </w:r>
      <w:r w:rsidRPr="000B2516">
        <w:rPr>
          <w:rFonts w:ascii="Arial" w:hAnsi="Arial" w:cs="Arial"/>
        </w:rPr>
        <w:t xml:space="preserve"> vystavený v súlade s článkom 3 tejto Zmluvy. V prípade, že doručená faktúra nebude vystavená správne, je kupujúci oprávnený predmetnú faktúru vrátiť. Predávajúci je povinný vystaviť novú faktúru a doručiť ju kupujúcemu s uvedením novej lehoty jej splatnosti. </w:t>
      </w:r>
    </w:p>
    <w:p w:rsidR="002F3814" w:rsidRPr="000B2516" w:rsidRDefault="002F3814" w:rsidP="002F3814">
      <w:pPr>
        <w:tabs>
          <w:tab w:val="right" w:pos="9120"/>
        </w:tabs>
        <w:ind w:left="709" w:hanging="709"/>
        <w:jc w:val="both"/>
        <w:rPr>
          <w:rFonts w:ascii="Arial" w:hAnsi="Arial" w:cs="Arial"/>
        </w:rPr>
      </w:pPr>
    </w:p>
    <w:p w:rsidR="002F3814" w:rsidRPr="000B2516" w:rsidRDefault="002F3814" w:rsidP="002F3814">
      <w:pPr>
        <w:tabs>
          <w:tab w:val="right" w:pos="9120"/>
        </w:tabs>
        <w:ind w:left="709" w:hanging="709"/>
        <w:jc w:val="both"/>
        <w:rPr>
          <w:rFonts w:ascii="Arial" w:hAnsi="Arial" w:cs="Arial"/>
        </w:rPr>
      </w:pPr>
    </w:p>
    <w:p w:rsidR="002F3814" w:rsidRPr="000B2516" w:rsidRDefault="002F3814" w:rsidP="002F3814">
      <w:pPr>
        <w:tabs>
          <w:tab w:val="right" w:pos="9120"/>
        </w:tabs>
        <w:ind w:left="709" w:hanging="709"/>
        <w:jc w:val="center"/>
        <w:rPr>
          <w:rFonts w:ascii="Arial" w:hAnsi="Arial" w:cs="Arial"/>
          <w:b/>
        </w:rPr>
      </w:pPr>
      <w:r w:rsidRPr="000B2516">
        <w:rPr>
          <w:rFonts w:ascii="Arial" w:hAnsi="Arial" w:cs="Arial"/>
          <w:b/>
        </w:rPr>
        <w:t>5. Zodpovednosť za škodu a za vady, záručná doba</w:t>
      </w:r>
    </w:p>
    <w:p w:rsidR="002F3814" w:rsidRPr="000B2516" w:rsidRDefault="002F3814" w:rsidP="002F3814">
      <w:pPr>
        <w:keepLines/>
        <w:ind w:left="709" w:hanging="709"/>
        <w:jc w:val="both"/>
        <w:rPr>
          <w:rFonts w:ascii="Arial" w:hAnsi="Arial" w:cs="Arial"/>
        </w:rPr>
      </w:pPr>
      <w:r w:rsidRPr="000B2516">
        <w:rPr>
          <w:rFonts w:ascii="Arial" w:hAnsi="Arial" w:cs="Arial"/>
        </w:rPr>
        <w:t>5.1</w:t>
      </w:r>
      <w:r w:rsidRPr="000B2516">
        <w:rPr>
          <w:rFonts w:ascii="Arial" w:hAnsi="Arial" w:cs="Arial"/>
        </w:rPr>
        <w:tab/>
        <w:t>Predávajúci ručí za vlastnosti tovaru počas záručnej doby, ktorá bola predávajúcim stanovená na 24 mesiacov; táto záručná doba začína plynúť odo dňa podpísania Preberacieho protokolu / Dodacieho listu. Predávajúci  zodpovedá za to, že tovar je dodaný podľa podmienok tejto zmluvy podľa čl. II. bod 2.2. a podľa platných právnych predpisov a počas záručnej doby bude mať vlastnosti dohodnuté v tejto zmluve.</w:t>
      </w:r>
    </w:p>
    <w:p w:rsidR="002F3814" w:rsidRPr="000B2516" w:rsidRDefault="002F3814" w:rsidP="002F3814">
      <w:pPr>
        <w:ind w:left="709" w:hanging="709"/>
        <w:jc w:val="both"/>
        <w:rPr>
          <w:rFonts w:ascii="Arial" w:hAnsi="Arial" w:cs="Arial"/>
        </w:rPr>
      </w:pPr>
      <w:r w:rsidRPr="000B2516">
        <w:rPr>
          <w:rFonts w:ascii="Arial" w:hAnsi="Arial" w:cs="Arial"/>
        </w:rPr>
        <w:t>5.2</w:t>
      </w:r>
      <w:r w:rsidRPr="000B2516">
        <w:rPr>
          <w:rFonts w:ascii="Arial" w:hAnsi="Arial" w:cs="Arial"/>
        </w:rPr>
        <w:tab/>
        <w:t>Počas záručnej doby sa predávajúci zaväzuje bezplatne odstrániť všetky vady dodaného tovaru.</w:t>
      </w:r>
    </w:p>
    <w:p w:rsidR="002F3814" w:rsidRPr="000B2516" w:rsidRDefault="002F3814" w:rsidP="002F3814">
      <w:pPr>
        <w:pStyle w:val="Odrazkovy3"/>
        <w:numPr>
          <w:ilvl w:val="0"/>
          <w:numId w:val="0"/>
        </w:numPr>
        <w:ind w:left="709" w:hanging="709"/>
        <w:rPr>
          <w:rFonts w:ascii="Arial" w:hAnsi="Arial" w:cs="Arial"/>
          <w:sz w:val="20"/>
          <w:lang w:val="sk-SK"/>
        </w:rPr>
      </w:pPr>
      <w:r w:rsidRPr="000B2516">
        <w:rPr>
          <w:rFonts w:ascii="Arial" w:hAnsi="Arial" w:cs="Arial"/>
          <w:sz w:val="20"/>
          <w:lang w:val="sk-SK"/>
        </w:rPr>
        <w:t>5.3</w:t>
      </w:r>
      <w:r w:rsidRPr="000B2516">
        <w:rPr>
          <w:rFonts w:ascii="Arial" w:hAnsi="Arial" w:cs="Arial"/>
          <w:sz w:val="20"/>
          <w:lang w:val="sk-SK"/>
        </w:rPr>
        <w:tab/>
        <w:t xml:space="preserve">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a obsluhou zamestnancami kupujúceho. </w:t>
      </w:r>
    </w:p>
    <w:p w:rsidR="002F3814" w:rsidRPr="000B2516" w:rsidRDefault="002F3814" w:rsidP="002F3814">
      <w:pPr>
        <w:pStyle w:val="Odrazkovy3"/>
        <w:numPr>
          <w:ilvl w:val="0"/>
          <w:numId w:val="0"/>
        </w:numPr>
        <w:ind w:left="709" w:hanging="709"/>
        <w:rPr>
          <w:rFonts w:ascii="Arial" w:hAnsi="Arial" w:cs="Arial"/>
          <w:sz w:val="20"/>
          <w:lang w:val="sk-SK"/>
        </w:rPr>
      </w:pPr>
      <w:r w:rsidRPr="000B2516">
        <w:rPr>
          <w:rFonts w:ascii="Arial" w:hAnsi="Arial" w:cs="Arial"/>
          <w:sz w:val="20"/>
          <w:lang w:val="sk-SK"/>
        </w:rPr>
        <w:t>5.4</w:t>
      </w:r>
      <w:r w:rsidRPr="000B2516">
        <w:rPr>
          <w:rFonts w:ascii="Arial" w:hAnsi="Arial" w:cs="Arial"/>
          <w:sz w:val="20"/>
          <w:lang w:val="sk-SK"/>
        </w:rPr>
        <w:tab/>
        <w:t xml:space="preserve">Kupujúci sa zaväzuje, že reklamácie a vady (poruchy) tovaru uplatní bezodkladne po ich zistení. </w:t>
      </w:r>
    </w:p>
    <w:p w:rsidR="002F3814" w:rsidRPr="000B2516" w:rsidRDefault="002F3814" w:rsidP="002F3814">
      <w:pPr>
        <w:pStyle w:val="Odrazkovy3"/>
        <w:numPr>
          <w:ilvl w:val="0"/>
          <w:numId w:val="0"/>
        </w:numPr>
        <w:ind w:left="709" w:hanging="709"/>
        <w:rPr>
          <w:rFonts w:ascii="Arial" w:hAnsi="Arial" w:cs="Arial"/>
          <w:sz w:val="20"/>
          <w:lang w:val="sk-SK"/>
        </w:rPr>
      </w:pPr>
    </w:p>
    <w:p w:rsidR="002F3814" w:rsidRPr="000B2516" w:rsidRDefault="002F3814" w:rsidP="002F3814">
      <w:pPr>
        <w:pStyle w:val="Odrazkovy3"/>
        <w:numPr>
          <w:ilvl w:val="0"/>
          <w:numId w:val="0"/>
        </w:numPr>
        <w:ind w:left="709" w:hanging="709"/>
        <w:rPr>
          <w:rFonts w:ascii="Arial" w:hAnsi="Arial" w:cs="Arial"/>
          <w:sz w:val="20"/>
          <w:lang w:val="sk-SK"/>
        </w:rPr>
      </w:pPr>
    </w:p>
    <w:p w:rsidR="002F3814" w:rsidRPr="000B2516" w:rsidRDefault="002F3814" w:rsidP="002F3814">
      <w:pPr>
        <w:keepLines/>
        <w:ind w:left="709" w:hanging="709"/>
        <w:jc w:val="both"/>
        <w:rPr>
          <w:rFonts w:ascii="Arial" w:hAnsi="Arial" w:cs="Arial"/>
          <w:color w:val="000000"/>
          <w:u w:val="single"/>
        </w:rPr>
      </w:pPr>
    </w:p>
    <w:p w:rsidR="002F3814" w:rsidRPr="000B2516" w:rsidRDefault="002F3814" w:rsidP="002F3814">
      <w:pPr>
        <w:pStyle w:val="Odrazkovy3"/>
        <w:numPr>
          <w:ilvl w:val="0"/>
          <w:numId w:val="0"/>
        </w:numPr>
        <w:ind w:left="709" w:hanging="709"/>
        <w:jc w:val="center"/>
        <w:rPr>
          <w:rFonts w:ascii="Arial" w:hAnsi="Arial" w:cs="Arial"/>
          <w:b/>
          <w:sz w:val="20"/>
          <w:lang w:val="sk-SK"/>
        </w:rPr>
      </w:pPr>
      <w:r w:rsidRPr="000B2516">
        <w:rPr>
          <w:rFonts w:ascii="Arial" w:hAnsi="Arial" w:cs="Arial"/>
          <w:b/>
          <w:sz w:val="20"/>
          <w:lang w:val="sk-SK"/>
        </w:rPr>
        <w:t>6. Sankcie</w:t>
      </w:r>
    </w:p>
    <w:p w:rsidR="002F3814" w:rsidRPr="000B2516" w:rsidRDefault="002F3814" w:rsidP="002F3814">
      <w:pPr>
        <w:pStyle w:val="Odrazkovy3"/>
        <w:numPr>
          <w:ilvl w:val="0"/>
          <w:numId w:val="0"/>
        </w:numPr>
        <w:ind w:left="709" w:hanging="709"/>
        <w:rPr>
          <w:rFonts w:ascii="Arial" w:hAnsi="Arial" w:cs="Arial"/>
          <w:sz w:val="20"/>
          <w:lang w:val="sk-SK"/>
        </w:rPr>
      </w:pPr>
      <w:r w:rsidRPr="000B2516">
        <w:rPr>
          <w:rFonts w:ascii="Arial" w:hAnsi="Arial" w:cs="Arial"/>
          <w:sz w:val="20"/>
          <w:lang w:val="sk-SK"/>
        </w:rPr>
        <w:t>6.1</w:t>
      </w:r>
      <w:r w:rsidRPr="000B2516">
        <w:rPr>
          <w:rFonts w:ascii="Arial" w:hAnsi="Arial" w:cs="Arial"/>
          <w:sz w:val="20"/>
          <w:lang w:val="sk-SK"/>
        </w:rPr>
        <w:tab/>
        <w:t xml:space="preserve">V prípade omeškania predávajúceho s dodaním tovaru podľa prílohy č. 1 má kupujúci nárok na zmluvnú pokutu vo výške 0,05 % za každý deň omeškania s dodaním tovaru. </w:t>
      </w:r>
    </w:p>
    <w:p w:rsidR="002F3814" w:rsidRPr="000B2516" w:rsidRDefault="002F3814" w:rsidP="002F3814">
      <w:pPr>
        <w:pStyle w:val="Odrazkovy3"/>
        <w:numPr>
          <w:ilvl w:val="0"/>
          <w:numId w:val="0"/>
        </w:numPr>
        <w:ind w:left="709" w:hanging="709"/>
        <w:rPr>
          <w:rFonts w:ascii="Arial" w:hAnsi="Arial" w:cs="Arial"/>
          <w:sz w:val="20"/>
          <w:lang w:val="sk-SK"/>
        </w:rPr>
      </w:pPr>
      <w:r w:rsidRPr="000B2516">
        <w:rPr>
          <w:rFonts w:ascii="Arial" w:hAnsi="Arial" w:cs="Arial"/>
          <w:sz w:val="20"/>
          <w:lang w:val="sk-SK"/>
        </w:rPr>
        <w:t>6.2</w:t>
      </w:r>
      <w:r w:rsidRPr="000B2516">
        <w:rPr>
          <w:rFonts w:ascii="Arial" w:hAnsi="Arial" w:cs="Arial"/>
          <w:sz w:val="20"/>
          <w:lang w:val="sk-SK"/>
        </w:rPr>
        <w:tab/>
        <w:t>V prípade omeškania s úhradou faktúry je predávajúci oprávnený vyúčtovať a vtedy je kupujúci povinný zaplatiť úrok z omeškania vo výške 0,05 % z fakturovanej neuhradenej sumy za každý deň omeškania. Úroky z omeškania  sú splatné v lehote do 30  kalendárnych dní odo dňa doručenia faktúry kupujúcemu.</w:t>
      </w:r>
    </w:p>
    <w:p w:rsidR="002F3814" w:rsidRPr="000B2516" w:rsidRDefault="002F3814" w:rsidP="002F3814">
      <w:pPr>
        <w:pStyle w:val="Odrazkovy3"/>
        <w:numPr>
          <w:ilvl w:val="0"/>
          <w:numId w:val="0"/>
        </w:numPr>
        <w:ind w:left="700" w:hanging="700"/>
        <w:rPr>
          <w:rFonts w:ascii="Arial" w:hAnsi="Arial" w:cs="Arial"/>
          <w:sz w:val="20"/>
          <w:lang w:val="sk-SK"/>
        </w:rPr>
      </w:pPr>
      <w:r w:rsidRPr="000B2516">
        <w:rPr>
          <w:rFonts w:ascii="Arial" w:hAnsi="Arial" w:cs="Arial"/>
          <w:sz w:val="20"/>
          <w:lang w:val="sk-SK"/>
        </w:rPr>
        <w:t>6.3</w:t>
      </w:r>
      <w:r w:rsidRPr="000B2516">
        <w:rPr>
          <w:rFonts w:ascii="Arial" w:hAnsi="Arial" w:cs="Arial"/>
          <w:sz w:val="20"/>
          <w:lang w:val="sk-SK"/>
        </w:rPr>
        <w:tab/>
        <w:t xml:space="preserve">Uplatnením zmluvnej pokuty nie je dotknuté právo poškodenej zmluvnej strany na náhradu škody. </w:t>
      </w:r>
    </w:p>
    <w:p w:rsidR="002F3814" w:rsidRPr="000B2516" w:rsidRDefault="002F3814" w:rsidP="002F3814">
      <w:pPr>
        <w:pStyle w:val="Odrazkovy3"/>
        <w:numPr>
          <w:ilvl w:val="0"/>
          <w:numId w:val="0"/>
        </w:numPr>
        <w:ind w:left="700" w:hanging="700"/>
        <w:rPr>
          <w:rFonts w:ascii="Arial" w:hAnsi="Arial" w:cs="Arial"/>
          <w:sz w:val="20"/>
          <w:lang w:val="sk-SK"/>
        </w:rPr>
      </w:pPr>
      <w:r w:rsidRPr="0041364D">
        <w:rPr>
          <w:rFonts w:ascii="Arial" w:hAnsi="Arial" w:cs="Arial"/>
          <w:sz w:val="20"/>
          <w:lang w:val="sk-SK"/>
        </w:rPr>
        <w:t xml:space="preserve">6.4  Ak predávajúci nedodá kompletný predmet kúpy, tak ako je uvedený v </w:t>
      </w:r>
      <w:r w:rsidRPr="0041364D">
        <w:rPr>
          <w:rFonts w:ascii="Arial" w:hAnsi="Arial" w:cs="Arial"/>
          <w:b/>
          <w:sz w:val="20"/>
          <w:lang w:val="sk-SK"/>
        </w:rPr>
        <w:t>Prílohe č. 1</w:t>
      </w:r>
      <w:r w:rsidRPr="0041364D">
        <w:rPr>
          <w:rFonts w:ascii="Arial" w:hAnsi="Arial" w:cs="Arial"/>
          <w:sz w:val="20"/>
          <w:lang w:val="sk-SK"/>
        </w:rPr>
        <w:t xml:space="preserve"> „</w:t>
      </w:r>
      <w:r w:rsidRPr="0041364D">
        <w:rPr>
          <w:rFonts w:ascii="Arial" w:hAnsi="Arial" w:cs="Arial"/>
          <w:b/>
          <w:sz w:val="20"/>
          <w:lang w:val="sk-SK"/>
        </w:rPr>
        <w:t>Špecifikácia</w:t>
      </w:r>
      <w:r w:rsidRPr="0041364D">
        <w:rPr>
          <w:rFonts w:ascii="Arial" w:hAnsi="Arial" w:cs="Arial"/>
          <w:sz w:val="20"/>
          <w:lang w:val="sk-SK"/>
        </w:rPr>
        <w:t xml:space="preserve"> </w:t>
      </w:r>
      <w:r w:rsidRPr="0041364D">
        <w:rPr>
          <w:rFonts w:ascii="Arial" w:hAnsi="Arial" w:cs="Arial"/>
          <w:b/>
          <w:sz w:val="20"/>
          <w:lang w:val="sk-SK"/>
        </w:rPr>
        <w:t>predmetu zmluvy“</w:t>
      </w:r>
      <w:r w:rsidRPr="0041364D">
        <w:rPr>
          <w:rFonts w:ascii="Arial" w:hAnsi="Arial" w:cs="Arial"/>
          <w:sz w:val="20"/>
          <w:lang w:val="sk-SK"/>
        </w:rPr>
        <w:t xml:space="preserve"> a v </w:t>
      </w:r>
      <w:r w:rsidRPr="0041364D">
        <w:rPr>
          <w:rFonts w:ascii="Arial" w:hAnsi="Arial" w:cs="Arial"/>
          <w:b/>
          <w:sz w:val="20"/>
          <w:lang w:val="sk-SK"/>
        </w:rPr>
        <w:t>Prílohe č. 2 „Rozpočte“</w:t>
      </w:r>
      <w:r w:rsidRPr="0041364D">
        <w:rPr>
          <w:rFonts w:ascii="Arial" w:hAnsi="Arial" w:cs="Arial"/>
          <w:sz w:val="20"/>
          <w:lang w:val="sk-SK"/>
        </w:rPr>
        <w:t xml:space="preserve"> resp. svojvoľne zmení bez súhlasu </w:t>
      </w:r>
      <w:r w:rsidRPr="0041364D">
        <w:rPr>
          <w:rFonts w:ascii="Arial" w:hAnsi="Arial" w:cs="Arial"/>
          <w:sz w:val="20"/>
          <w:lang w:val="sk-SK"/>
        </w:rPr>
        <w:lastRenderedPageBreak/>
        <w:t>kupujúceho akýkoľvek technický, výkonostný, alebo iný parameter dodaného zariadenia má kupujúci právo na zmluvnú pokutu vo výške 55 % z celkovej hodnoty príslušného tovaru uvedeného v Prílohe č. 1 a Prílohe č. 2, čo predstavuje náhradu škody objednávateľa vyplývajúcu z nezískania resp. neschválenia výdavkov prostredníctvom nenávratného finančného príspevku Slovenskou inovačnou a energetickou agentúrou.</w:t>
      </w:r>
    </w:p>
    <w:p w:rsidR="002F3814" w:rsidRPr="000B2516" w:rsidRDefault="002F3814" w:rsidP="002F3814">
      <w:pPr>
        <w:pStyle w:val="Odrazkovy3"/>
        <w:numPr>
          <w:ilvl w:val="0"/>
          <w:numId w:val="0"/>
        </w:numPr>
        <w:ind w:left="700" w:hanging="700"/>
        <w:rPr>
          <w:rFonts w:ascii="Arial" w:hAnsi="Arial" w:cs="Arial"/>
          <w:sz w:val="20"/>
          <w:lang w:val="sk-SK"/>
        </w:rPr>
      </w:pPr>
    </w:p>
    <w:p w:rsidR="002F3814" w:rsidRPr="000B2516" w:rsidRDefault="002F3814" w:rsidP="002F3814">
      <w:pPr>
        <w:pStyle w:val="Odrazkovy3"/>
        <w:numPr>
          <w:ilvl w:val="0"/>
          <w:numId w:val="0"/>
        </w:numPr>
        <w:ind w:left="700" w:hanging="700"/>
        <w:rPr>
          <w:rFonts w:ascii="Arial" w:hAnsi="Arial" w:cs="Arial"/>
          <w:sz w:val="20"/>
          <w:lang w:val="sk-SK"/>
        </w:rPr>
      </w:pPr>
    </w:p>
    <w:p w:rsidR="002F3814" w:rsidRPr="000B2516" w:rsidRDefault="002F3814" w:rsidP="002F3814">
      <w:pPr>
        <w:pStyle w:val="Zkladntext"/>
        <w:ind w:left="709" w:hanging="709"/>
        <w:jc w:val="center"/>
        <w:rPr>
          <w:rFonts w:ascii="Arial" w:hAnsi="Arial" w:cs="Arial"/>
          <w:b/>
          <w:color w:val="000000"/>
          <w:sz w:val="20"/>
          <w:szCs w:val="20"/>
        </w:rPr>
      </w:pPr>
      <w:r w:rsidRPr="000B2516">
        <w:rPr>
          <w:rFonts w:ascii="Arial" w:hAnsi="Arial" w:cs="Arial"/>
          <w:b/>
          <w:color w:val="000000"/>
          <w:sz w:val="20"/>
          <w:szCs w:val="20"/>
        </w:rPr>
        <w:t>7. Odstúpenie od zmluvy</w:t>
      </w:r>
    </w:p>
    <w:p w:rsidR="002F3814" w:rsidRPr="000B2516" w:rsidRDefault="002F3814" w:rsidP="002F3814">
      <w:pPr>
        <w:pStyle w:val="Zkladntext"/>
        <w:ind w:left="709" w:hanging="709"/>
        <w:jc w:val="both"/>
        <w:rPr>
          <w:rFonts w:ascii="Arial" w:hAnsi="Arial" w:cs="Arial"/>
          <w:sz w:val="20"/>
          <w:szCs w:val="20"/>
        </w:rPr>
      </w:pPr>
      <w:r w:rsidRPr="000B2516">
        <w:rPr>
          <w:rFonts w:ascii="Arial" w:hAnsi="Arial" w:cs="Arial"/>
          <w:sz w:val="20"/>
          <w:szCs w:val="20"/>
        </w:rPr>
        <w:t xml:space="preserve">7.1. </w:t>
      </w:r>
      <w:r w:rsidRPr="000B2516">
        <w:rPr>
          <w:rFonts w:ascii="Arial" w:hAnsi="Arial" w:cs="Arial"/>
          <w:sz w:val="20"/>
          <w:szCs w:val="20"/>
        </w:rPr>
        <w:tab/>
        <w:t>Zmluvné strany sa dohodli, že porušenie zmluvných povinností dohodnutých v tejto zmluve, zakladá oprávnenie odstúpiť od zmluvy tej strane, ktorá je porušením povinností dotknutá. Spôsob odstúpenia od zmluvy sa riadi ustanoveniami § 345 a nasl. zák. č. 513/1991 Zb. Obchodný zákonník, v znení neskorších predpisov.</w:t>
      </w:r>
    </w:p>
    <w:p w:rsidR="002F3814" w:rsidRPr="000B2516" w:rsidRDefault="002F3814" w:rsidP="002F3814">
      <w:pPr>
        <w:pStyle w:val="Zkladntext"/>
        <w:ind w:left="709" w:hanging="709"/>
        <w:jc w:val="both"/>
        <w:rPr>
          <w:rFonts w:ascii="Arial" w:hAnsi="Arial" w:cs="Arial"/>
          <w:sz w:val="20"/>
          <w:szCs w:val="20"/>
        </w:rPr>
      </w:pPr>
      <w:r w:rsidRPr="000B2516">
        <w:rPr>
          <w:rFonts w:ascii="Arial" w:hAnsi="Arial" w:cs="Arial"/>
          <w:sz w:val="20"/>
          <w:szCs w:val="20"/>
        </w:rPr>
        <w:t>7.2</w:t>
      </w:r>
      <w:r w:rsidRPr="000B2516">
        <w:rPr>
          <w:rFonts w:ascii="Arial" w:hAnsi="Arial" w:cs="Arial"/>
          <w:sz w:val="20"/>
          <w:szCs w:val="20"/>
        </w:rPr>
        <w:tab/>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p>
    <w:p w:rsidR="002F3814" w:rsidRPr="000B2516" w:rsidRDefault="002F3814" w:rsidP="002F3814">
      <w:pPr>
        <w:pStyle w:val="Zkladntext"/>
        <w:numPr>
          <w:ilvl w:val="1"/>
          <w:numId w:val="8"/>
        </w:numPr>
        <w:spacing w:after="0"/>
        <w:jc w:val="both"/>
        <w:rPr>
          <w:rFonts w:ascii="Arial" w:hAnsi="Arial" w:cs="Arial"/>
          <w:sz w:val="20"/>
          <w:szCs w:val="20"/>
        </w:rPr>
      </w:pPr>
      <w:r w:rsidRPr="000B2516">
        <w:rPr>
          <w:rFonts w:ascii="Arial" w:hAnsi="Arial" w:cs="Arial"/>
          <w:sz w:val="20"/>
          <w:szCs w:val="20"/>
        </w:rPr>
        <w:tab/>
        <w:t>Zmluvné strany označujú porušenie zmluvy za podstatné, ak:</w:t>
      </w:r>
    </w:p>
    <w:p w:rsidR="002F3814" w:rsidRPr="000B2516" w:rsidRDefault="002F3814" w:rsidP="002F3814">
      <w:pPr>
        <w:keepLines/>
        <w:numPr>
          <w:ilvl w:val="0"/>
          <w:numId w:val="3"/>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0B2516">
        <w:rPr>
          <w:rFonts w:ascii="Arial" w:hAnsi="Arial" w:cs="Arial"/>
        </w:rPr>
        <w:t>ak je objednávateľ v omeškaní s úhradou faktúr za strojné vybavenie o viac ako 60 kalendárnych dní po dohodnutom termíne splatnosti týchto faktúr,</w:t>
      </w:r>
    </w:p>
    <w:p w:rsidR="002F3814" w:rsidRPr="000B2516" w:rsidRDefault="002F3814" w:rsidP="002F3814">
      <w:pPr>
        <w:keepLines/>
        <w:numPr>
          <w:ilvl w:val="0"/>
          <w:numId w:val="3"/>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0B2516">
        <w:rPr>
          <w:rFonts w:ascii="Arial" w:hAnsi="Arial" w:cs="Arial"/>
        </w:rPr>
        <w:t>ak je predávajúci v omeškaní s dodaním strojného vybavenia o viac ako 2 mesiace z dôvodu, ktorý nezavinil kupujúci,</w:t>
      </w:r>
    </w:p>
    <w:p w:rsidR="002F3814" w:rsidRPr="000B2516" w:rsidRDefault="002F3814" w:rsidP="002F3814">
      <w:pPr>
        <w:keepLines/>
        <w:numPr>
          <w:ilvl w:val="0"/>
          <w:numId w:val="3"/>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0B2516">
        <w:rPr>
          <w:rFonts w:ascii="Arial" w:hAnsi="Arial" w:cs="Arial"/>
          <w:color w:val="000000"/>
        </w:rPr>
        <w:t>predávajúci nedodal strojné vybavenie v zmysle dohodnutých podmienok riadne a včas a v kvalite podľa dohodnutých podmienok,</w:t>
      </w:r>
    </w:p>
    <w:p w:rsidR="002F3814" w:rsidRPr="000B2516" w:rsidRDefault="002F3814" w:rsidP="002F3814">
      <w:pPr>
        <w:keepLines/>
        <w:numPr>
          <w:ilvl w:val="0"/>
          <w:numId w:val="3"/>
        </w:numPr>
        <w:tabs>
          <w:tab w:val="clear" w:pos="1069"/>
          <w:tab w:val="num" w:pos="1134"/>
        </w:tabs>
        <w:overflowPunct w:val="0"/>
        <w:autoSpaceDE w:val="0"/>
        <w:autoSpaceDN w:val="0"/>
        <w:adjustRightInd w:val="0"/>
        <w:ind w:left="1134" w:hanging="283"/>
        <w:jc w:val="both"/>
        <w:textAlignment w:val="baseline"/>
        <w:rPr>
          <w:rFonts w:ascii="Arial" w:hAnsi="Arial" w:cs="Arial"/>
        </w:rPr>
      </w:pPr>
      <w:r w:rsidRPr="000B2516">
        <w:rPr>
          <w:rFonts w:ascii="Arial" w:hAnsi="Arial" w:cs="Arial"/>
          <w:color w:val="000000"/>
        </w:rPr>
        <w:t>predávajúci neodstráni vady strojného vybavenia podľa podmienok uvedených v tejto zmluve,</w:t>
      </w:r>
    </w:p>
    <w:p w:rsidR="002F3814" w:rsidRPr="000B2516" w:rsidRDefault="002F3814" w:rsidP="002F3814">
      <w:pPr>
        <w:keepLines/>
        <w:numPr>
          <w:ilvl w:val="1"/>
          <w:numId w:val="8"/>
        </w:numPr>
        <w:overflowPunct w:val="0"/>
        <w:autoSpaceDE w:val="0"/>
        <w:autoSpaceDN w:val="0"/>
        <w:adjustRightInd w:val="0"/>
        <w:jc w:val="both"/>
        <w:textAlignment w:val="baseline"/>
        <w:rPr>
          <w:rFonts w:ascii="Arial" w:hAnsi="Arial" w:cs="Arial"/>
        </w:rPr>
      </w:pPr>
      <w:r w:rsidRPr="000B2516">
        <w:rPr>
          <w:rFonts w:ascii="Arial" w:hAnsi="Arial" w:cs="Arial"/>
        </w:rPr>
        <w:tab/>
        <w:t>Kupujúci je oprávnený od tejto zmluvy odstúpiť, ak</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predávajúci vstúpi do likvidácie, na jeho majetok bude vyhlásený konkurz, reštrukturalizácia, bude zahájené exekučné konanie a pod.,</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predávajúci zmení parametre strojného vybavenia, ktorých použitie nebolo vopred odsúhlasené kupujúcim podľa Zmluvy o poskytnutí NFP,</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predávajúci bez súhlasu kupujúceho postúpi práva a záväzky z tejto zmluvy na tretiu osobu,</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predávajúci je v omeškaní s dodaním strojného vybavenia podľa tejto zmluvy o viac ako 2 mesiace,</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predávajúci vykoná zmenu pri plnení tejto zmluvy bez predchádzajúceho súhlasu kupujúceho,</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vzniknú nepredvídané okolnosti na strane predávajúceho, ktoré zásadne zmenia podmienky plnenia tejto zmluvy a súčasne sa nejedná o okolnosti vylučujúce zodpovednosť predávajúceho,</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je preukázané porušenie právnych predpisov SR a ES v rámci realizácie aktivít tejto zmluvy súvisiacich s činnosťou predávajúceho,</w:t>
      </w:r>
    </w:p>
    <w:p w:rsidR="002F3814" w:rsidRPr="000B2516" w:rsidRDefault="002F3814" w:rsidP="002F3814">
      <w:pPr>
        <w:keepLines/>
        <w:numPr>
          <w:ilvl w:val="0"/>
          <w:numId w:val="10"/>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predávajúci poskytne nepravdivé alebo zavádzajúce informácie alebo neposkytne informácie požadované kupujúcim alebo neposkytne informácie v súlade s podmienkami tejto zmluvy,</w:t>
      </w:r>
    </w:p>
    <w:p w:rsidR="002F3814" w:rsidRPr="000B2516" w:rsidRDefault="002F3814" w:rsidP="002F3814">
      <w:pPr>
        <w:keepLines/>
        <w:numPr>
          <w:ilvl w:val="1"/>
          <w:numId w:val="8"/>
        </w:numPr>
        <w:overflowPunct w:val="0"/>
        <w:autoSpaceDE w:val="0"/>
        <w:autoSpaceDN w:val="0"/>
        <w:adjustRightInd w:val="0"/>
        <w:jc w:val="both"/>
        <w:textAlignment w:val="baseline"/>
        <w:rPr>
          <w:rFonts w:ascii="Arial" w:hAnsi="Arial" w:cs="Arial"/>
        </w:rPr>
      </w:pPr>
      <w:r w:rsidRPr="000B2516">
        <w:rPr>
          <w:rFonts w:ascii="Arial" w:hAnsi="Arial" w:cs="Arial"/>
        </w:rPr>
        <w:tab/>
        <w:t>Predávajúci je oprávnený od tejto zmluvy odstúpiť, ak:</w:t>
      </w:r>
    </w:p>
    <w:p w:rsidR="002F3814" w:rsidRPr="000B2516" w:rsidRDefault="002F3814" w:rsidP="002F3814">
      <w:pPr>
        <w:keepLines/>
        <w:numPr>
          <w:ilvl w:val="0"/>
          <w:numId w:val="9"/>
        </w:numPr>
        <w:overflowPunct w:val="0"/>
        <w:autoSpaceDE w:val="0"/>
        <w:autoSpaceDN w:val="0"/>
        <w:adjustRightInd w:val="0"/>
        <w:ind w:hanging="218"/>
        <w:jc w:val="both"/>
        <w:textAlignment w:val="baseline"/>
        <w:rPr>
          <w:rFonts w:ascii="Arial" w:hAnsi="Arial" w:cs="Arial"/>
          <w:color w:val="000000"/>
        </w:rPr>
      </w:pPr>
      <w:r w:rsidRPr="000B2516">
        <w:rPr>
          <w:rFonts w:ascii="Arial" w:hAnsi="Arial" w:cs="Arial"/>
          <w:color w:val="000000"/>
        </w:rPr>
        <w:t>kupujúci vstúpi do likvidácie, na jeho majetok bude vyhlásený konkurz, reštrukturalizácia, bude vyhlásené exekučné konanie,</w:t>
      </w:r>
    </w:p>
    <w:p w:rsidR="002F3814" w:rsidRPr="000B2516" w:rsidRDefault="002F3814" w:rsidP="002F3814">
      <w:pPr>
        <w:keepLines/>
        <w:numPr>
          <w:ilvl w:val="0"/>
          <w:numId w:val="9"/>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kupujúci neposkytne predávajúcemu spolupôsobenie dohodnuté v tejto zmluve ani v dodatočne primeranej lehote a toto neposkytnutie spolupôsobenia zmarí predávajúcemu možnosť vykonať plnenie podľa tejto zmluvy,</w:t>
      </w:r>
    </w:p>
    <w:p w:rsidR="002F3814" w:rsidRPr="000B2516" w:rsidRDefault="002F3814" w:rsidP="002F3814">
      <w:pPr>
        <w:keepLines/>
        <w:numPr>
          <w:ilvl w:val="0"/>
          <w:numId w:val="9"/>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vzniknú nepredvídané okolnosti na strane kupujúceho, ktoré zásadne zmenia podmienky plnenia tejto zmluvy a súčasne sa nejedná o okolnosti vylučujúce zodpovednosť kupujúceho,</w:t>
      </w:r>
    </w:p>
    <w:p w:rsidR="002F3814" w:rsidRPr="000B2516" w:rsidRDefault="002F3814" w:rsidP="002F3814">
      <w:pPr>
        <w:keepLines/>
        <w:numPr>
          <w:ilvl w:val="0"/>
          <w:numId w:val="9"/>
        </w:numPr>
        <w:overflowPunct w:val="0"/>
        <w:autoSpaceDE w:val="0"/>
        <w:autoSpaceDN w:val="0"/>
        <w:adjustRightInd w:val="0"/>
        <w:ind w:left="1134" w:hanging="283"/>
        <w:jc w:val="both"/>
        <w:textAlignment w:val="baseline"/>
        <w:rPr>
          <w:rFonts w:ascii="Arial" w:hAnsi="Arial" w:cs="Arial"/>
          <w:color w:val="000000"/>
        </w:rPr>
      </w:pPr>
      <w:r w:rsidRPr="000B2516">
        <w:rPr>
          <w:rFonts w:ascii="Arial" w:hAnsi="Arial" w:cs="Arial"/>
          <w:color w:val="000000"/>
        </w:rPr>
        <w:t>je preukázané porušenie právnych predpisov SR a ES v rámci realizácie aktivít tejto zmluvy súvisiacich s činnosťou kupujúceho.</w:t>
      </w:r>
    </w:p>
    <w:p w:rsidR="002F3814" w:rsidRPr="000B2516" w:rsidRDefault="002F3814" w:rsidP="002F3814">
      <w:pPr>
        <w:keepLines/>
        <w:overflowPunct w:val="0"/>
        <w:autoSpaceDE w:val="0"/>
        <w:autoSpaceDN w:val="0"/>
        <w:adjustRightInd w:val="0"/>
        <w:jc w:val="both"/>
        <w:textAlignment w:val="baseline"/>
        <w:rPr>
          <w:rFonts w:ascii="Arial" w:hAnsi="Arial" w:cs="Arial"/>
        </w:rPr>
      </w:pPr>
    </w:p>
    <w:p w:rsidR="002F3814" w:rsidRPr="000B2516" w:rsidRDefault="002F3814" w:rsidP="002F3814">
      <w:pPr>
        <w:keepLines/>
        <w:overflowPunct w:val="0"/>
        <w:autoSpaceDE w:val="0"/>
        <w:autoSpaceDN w:val="0"/>
        <w:adjustRightInd w:val="0"/>
        <w:jc w:val="both"/>
        <w:textAlignment w:val="baseline"/>
        <w:rPr>
          <w:rFonts w:ascii="Arial" w:hAnsi="Arial" w:cs="Arial"/>
        </w:rPr>
      </w:pPr>
    </w:p>
    <w:p w:rsidR="002F3814" w:rsidRPr="000B2516" w:rsidRDefault="002F3814" w:rsidP="002F3814">
      <w:pPr>
        <w:keepLines/>
        <w:overflowPunct w:val="0"/>
        <w:autoSpaceDE w:val="0"/>
        <w:autoSpaceDN w:val="0"/>
        <w:adjustRightInd w:val="0"/>
        <w:jc w:val="both"/>
        <w:textAlignment w:val="baseline"/>
        <w:rPr>
          <w:rFonts w:ascii="Arial" w:hAnsi="Arial" w:cs="Arial"/>
        </w:rPr>
      </w:pPr>
    </w:p>
    <w:p w:rsidR="002F3814" w:rsidRPr="000B2516" w:rsidRDefault="002F3814" w:rsidP="002F3814">
      <w:pPr>
        <w:ind w:left="709" w:hanging="709"/>
        <w:jc w:val="center"/>
        <w:rPr>
          <w:rFonts w:ascii="Arial" w:hAnsi="Arial" w:cs="Arial"/>
          <w:b/>
        </w:rPr>
      </w:pPr>
      <w:r w:rsidRPr="000B2516">
        <w:rPr>
          <w:rFonts w:ascii="Arial" w:hAnsi="Arial" w:cs="Arial"/>
          <w:b/>
        </w:rPr>
        <w:t>8. Platnosť zmluvy</w:t>
      </w:r>
    </w:p>
    <w:p w:rsidR="002F3814" w:rsidRPr="000B2516" w:rsidRDefault="002F3814" w:rsidP="002F3814">
      <w:pPr>
        <w:pStyle w:val="Zkladntext"/>
        <w:numPr>
          <w:ilvl w:val="1"/>
          <w:numId w:val="11"/>
        </w:numPr>
        <w:spacing w:after="0"/>
        <w:jc w:val="both"/>
        <w:rPr>
          <w:rFonts w:ascii="Arial" w:hAnsi="Arial" w:cs="Arial"/>
          <w:color w:val="000000"/>
          <w:sz w:val="20"/>
          <w:szCs w:val="20"/>
        </w:rPr>
      </w:pPr>
      <w:r w:rsidRPr="000B2516">
        <w:rPr>
          <w:rFonts w:ascii="Arial" w:hAnsi="Arial" w:cs="Arial"/>
          <w:color w:val="000000"/>
          <w:sz w:val="20"/>
          <w:szCs w:val="20"/>
        </w:rPr>
        <w:lastRenderedPageBreak/>
        <w:t xml:space="preserve">Táto zmluva je platná jej podpisom oboma Zmluvnými stranami a nadobúda účinnosť dňom doručenia písomnej výzvy </w:t>
      </w:r>
      <w:r>
        <w:rPr>
          <w:rFonts w:ascii="Arial" w:hAnsi="Arial" w:cs="Arial"/>
          <w:color w:val="000000"/>
          <w:sz w:val="20"/>
          <w:szCs w:val="20"/>
        </w:rPr>
        <w:t>Predávajucemu</w:t>
      </w:r>
      <w:r w:rsidRPr="000B2516">
        <w:rPr>
          <w:rFonts w:ascii="Arial" w:hAnsi="Arial" w:cs="Arial"/>
          <w:color w:val="000000"/>
          <w:sz w:val="20"/>
          <w:szCs w:val="20"/>
        </w:rPr>
        <w:t>, že môže začať s technologickou dodávkou strojného vybavenia.</w:t>
      </w:r>
    </w:p>
    <w:p w:rsidR="002F3814" w:rsidRPr="000B2516" w:rsidRDefault="002F3814" w:rsidP="002F3814">
      <w:pPr>
        <w:pStyle w:val="Zkladntext"/>
        <w:numPr>
          <w:ilvl w:val="1"/>
          <w:numId w:val="11"/>
        </w:numPr>
        <w:spacing w:after="0"/>
        <w:jc w:val="both"/>
        <w:rPr>
          <w:rFonts w:ascii="Arial" w:hAnsi="Arial" w:cs="Arial"/>
          <w:color w:val="000000"/>
          <w:sz w:val="20"/>
          <w:szCs w:val="20"/>
        </w:rPr>
      </w:pPr>
      <w:r w:rsidRPr="000B2516">
        <w:rPr>
          <w:rFonts w:ascii="Arial" w:hAnsi="Arial" w:cs="Arial"/>
          <w:color w:val="000000"/>
          <w:sz w:val="20"/>
          <w:szCs w:val="20"/>
        </w:rPr>
        <w:t>Platnosť tejto zmluvy je možné ukončiť :</w:t>
      </w:r>
    </w:p>
    <w:p w:rsidR="002F3814" w:rsidRPr="000B2516" w:rsidRDefault="002F3814" w:rsidP="002F3814">
      <w:pPr>
        <w:keepLines/>
        <w:numPr>
          <w:ilvl w:val="0"/>
          <w:numId w:val="12"/>
        </w:numPr>
        <w:overflowPunct w:val="0"/>
        <w:autoSpaceDE w:val="0"/>
        <w:autoSpaceDN w:val="0"/>
        <w:adjustRightInd w:val="0"/>
        <w:ind w:hanging="229"/>
        <w:jc w:val="both"/>
        <w:textAlignment w:val="baseline"/>
        <w:rPr>
          <w:rFonts w:ascii="Arial" w:hAnsi="Arial" w:cs="Arial"/>
          <w:color w:val="000000"/>
        </w:rPr>
      </w:pPr>
      <w:r w:rsidRPr="000B2516">
        <w:rPr>
          <w:rFonts w:ascii="Arial" w:hAnsi="Arial" w:cs="Arial"/>
          <w:color w:val="000000"/>
        </w:rPr>
        <w:t>dohodou zmluvných strán,</w:t>
      </w:r>
    </w:p>
    <w:p w:rsidR="002F3814" w:rsidRPr="000B2516" w:rsidRDefault="002F3814" w:rsidP="002F3814">
      <w:pPr>
        <w:keepLines/>
        <w:numPr>
          <w:ilvl w:val="0"/>
          <w:numId w:val="12"/>
        </w:numPr>
        <w:overflowPunct w:val="0"/>
        <w:autoSpaceDE w:val="0"/>
        <w:autoSpaceDN w:val="0"/>
        <w:adjustRightInd w:val="0"/>
        <w:ind w:hanging="229"/>
        <w:jc w:val="both"/>
        <w:textAlignment w:val="baseline"/>
        <w:rPr>
          <w:rFonts w:ascii="Arial" w:hAnsi="Arial" w:cs="Arial"/>
          <w:color w:val="000000"/>
        </w:rPr>
      </w:pPr>
      <w:r w:rsidRPr="000B2516">
        <w:rPr>
          <w:rFonts w:ascii="Arial" w:hAnsi="Arial" w:cs="Arial"/>
          <w:color w:val="000000"/>
        </w:rPr>
        <w:t xml:space="preserve">odstúpením od zmluvy z dôvodov uvedených v zákone alebo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w:t>
      </w:r>
    </w:p>
    <w:p w:rsidR="002F3814" w:rsidRPr="000B2516" w:rsidRDefault="002F3814" w:rsidP="002F3814">
      <w:pPr>
        <w:keepLines/>
        <w:numPr>
          <w:ilvl w:val="0"/>
          <w:numId w:val="12"/>
        </w:numPr>
        <w:overflowPunct w:val="0"/>
        <w:autoSpaceDE w:val="0"/>
        <w:autoSpaceDN w:val="0"/>
        <w:adjustRightInd w:val="0"/>
        <w:ind w:left="1134" w:hanging="229"/>
        <w:jc w:val="both"/>
        <w:textAlignment w:val="baseline"/>
        <w:rPr>
          <w:rFonts w:ascii="Arial" w:hAnsi="Arial" w:cs="Arial"/>
          <w:color w:val="000000"/>
        </w:rPr>
      </w:pPr>
      <w:r w:rsidRPr="000B2516">
        <w:rPr>
          <w:rFonts w:ascii="Arial" w:hAnsi="Arial" w:cs="Arial"/>
          <w:color w:val="000000"/>
        </w:rPr>
        <w:t xml:space="preserve">odstúpením od zmluvy bez akýchkoľvek sankcií (ak nedošlo k plneniu na základe tejto zmluvy v zmysle bodu 3.7.) kedy </w:t>
      </w:r>
      <w:r w:rsidRPr="000B2516">
        <w:rPr>
          <w:rFonts w:ascii="Arial" w:hAnsi="Arial" w:cs="Arial"/>
        </w:rPr>
        <w:t>výsledky administratívnej finančnej kontroly zo strany Poskytovateľa nenávratného finančného príspevku, neumožňujú financovanie výdavkov vzniknutých z tohto obstarávania</w:t>
      </w:r>
      <w:r w:rsidRPr="000B2516">
        <w:rPr>
          <w:rFonts w:ascii="Arial" w:hAnsi="Arial" w:cs="Arial"/>
          <w:color w:val="000000"/>
        </w:rPr>
        <w:t xml:space="preserve"> </w:t>
      </w:r>
    </w:p>
    <w:p w:rsidR="002F3814" w:rsidRPr="000B2516" w:rsidRDefault="002F3814" w:rsidP="002F3814">
      <w:pPr>
        <w:pStyle w:val="Zkladntext"/>
        <w:ind w:left="709" w:hanging="709"/>
        <w:rPr>
          <w:rFonts w:ascii="Arial" w:hAnsi="Arial" w:cs="Arial"/>
          <w:color w:val="000000"/>
          <w:sz w:val="20"/>
          <w:szCs w:val="20"/>
        </w:rPr>
      </w:pPr>
    </w:p>
    <w:p w:rsidR="002F3814" w:rsidRPr="000B2516" w:rsidRDefault="002F3814" w:rsidP="002F3814">
      <w:pPr>
        <w:ind w:left="709" w:hanging="709"/>
        <w:jc w:val="center"/>
        <w:rPr>
          <w:rFonts w:ascii="Arial" w:hAnsi="Arial" w:cs="Arial"/>
          <w:b/>
        </w:rPr>
      </w:pPr>
      <w:r w:rsidRPr="000B2516">
        <w:rPr>
          <w:rFonts w:ascii="Arial" w:hAnsi="Arial" w:cs="Arial"/>
          <w:b/>
        </w:rPr>
        <w:t>9. Spoločné ustanovenia</w:t>
      </w:r>
    </w:p>
    <w:p w:rsidR="002F3814" w:rsidRPr="000B2516" w:rsidRDefault="002F3814" w:rsidP="002F3814">
      <w:pPr>
        <w:pStyle w:val="Farebnzoznamzvraznenie11"/>
        <w:numPr>
          <w:ilvl w:val="0"/>
          <w:numId w:val="4"/>
        </w:numPr>
        <w:jc w:val="both"/>
        <w:rPr>
          <w:rFonts w:ascii="Arial" w:hAnsi="Arial" w:cs="Arial"/>
          <w:vanish/>
          <w:color w:val="000000"/>
          <w:sz w:val="20"/>
          <w:szCs w:val="20"/>
          <w:lang w:eastAsia="en-US"/>
        </w:rPr>
      </w:pPr>
    </w:p>
    <w:p w:rsidR="002F3814" w:rsidRPr="000B2516" w:rsidRDefault="002F3814" w:rsidP="002F3814">
      <w:pPr>
        <w:pStyle w:val="Farebnzoznamzvraznenie11"/>
        <w:numPr>
          <w:ilvl w:val="0"/>
          <w:numId w:val="4"/>
        </w:numPr>
        <w:jc w:val="both"/>
        <w:rPr>
          <w:rFonts w:ascii="Arial" w:hAnsi="Arial" w:cs="Arial"/>
          <w:vanish/>
          <w:color w:val="000000"/>
          <w:sz w:val="20"/>
          <w:szCs w:val="20"/>
          <w:lang w:eastAsia="en-US"/>
        </w:rPr>
      </w:pPr>
    </w:p>
    <w:p w:rsidR="002F3814" w:rsidRPr="000B2516" w:rsidRDefault="002F3814" w:rsidP="002F3814">
      <w:pPr>
        <w:pStyle w:val="Farebnzoznamzvraznenie11"/>
        <w:numPr>
          <w:ilvl w:val="0"/>
          <w:numId w:val="4"/>
        </w:numPr>
        <w:jc w:val="both"/>
        <w:rPr>
          <w:rFonts w:ascii="Arial" w:hAnsi="Arial" w:cs="Arial"/>
          <w:vanish/>
          <w:color w:val="000000"/>
          <w:sz w:val="20"/>
          <w:szCs w:val="20"/>
          <w:lang w:eastAsia="en-US"/>
        </w:rPr>
      </w:pPr>
    </w:p>
    <w:p w:rsidR="002F3814" w:rsidRPr="000B2516" w:rsidRDefault="002F3814" w:rsidP="002F3814">
      <w:pPr>
        <w:pStyle w:val="Odsekzoznamu"/>
        <w:numPr>
          <w:ilvl w:val="1"/>
          <w:numId w:val="13"/>
        </w:numPr>
        <w:spacing w:before="0" w:after="0"/>
        <w:ind w:left="709" w:hanging="709"/>
        <w:jc w:val="both"/>
      </w:pPr>
      <w:r w:rsidRPr="000B2516">
        <w:t>Predávajúci sa zaväzuje strpieť výkon auditu/kontroly súvisiaceho s dodávaným tovarom, a to oprávnenými osobami na výkon tejto kontroly/auditu a poskytnúť im všetku potrebnú súčinnosť. 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rsidR="002F3814" w:rsidRPr="000B2516" w:rsidRDefault="002F3814" w:rsidP="002F3814">
      <w:pPr>
        <w:pStyle w:val="Zkladntext"/>
        <w:numPr>
          <w:ilvl w:val="1"/>
          <w:numId w:val="13"/>
        </w:numPr>
        <w:spacing w:after="0"/>
        <w:ind w:left="709" w:hanging="709"/>
        <w:jc w:val="both"/>
        <w:rPr>
          <w:rFonts w:ascii="Arial" w:hAnsi="Arial" w:cs="Arial"/>
          <w:color w:val="000000"/>
          <w:sz w:val="20"/>
          <w:szCs w:val="20"/>
        </w:rPr>
      </w:pPr>
      <w:r w:rsidRPr="000B2516">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p>
    <w:p w:rsidR="002F3814" w:rsidRPr="000B2516" w:rsidRDefault="002F3814" w:rsidP="002F3814">
      <w:pPr>
        <w:pStyle w:val="Zkladntext"/>
        <w:numPr>
          <w:ilvl w:val="1"/>
          <w:numId w:val="13"/>
        </w:numPr>
        <w:spacing w:after="0"/>
        <w:ind w:left="709" w:hanging="709"/>
        <w:jc w:val="both"/>
        <w:rPr>
          <w:rFonts w:ascii="Arial" w:hAnsi="Arial" w:cs="Arial"/>
          <w:color w:val="000000"/>
          <w:sz w:val="20"/>
          <w:szCs w:val="20"/>
        </w:rPr>
      </w:pPr>
      <w:r w:rsidRPr="000B2516">
        <w:rPr>
          <w:rFonts w:ascii="Arial" w:hAnsi="Arial" w:cs="Arial"/>
          <w:color w:val="000000"/>
          <w:sz w:val="20"/>
          <w:szCs w:val="20"/>
        </w:rPr>
        <w:t>Predávajúci je povinný poskytnúť súčinnosť pri vykonávaní finančnej kontroly vnútorného auditu a vládneho auditu orgánov štátnej správy v zmysle zák. č. 502/2001 Z. z.</w:t>
      </w:r>
    </w:p>
    <w:p w:rsidR="002F3814" w:rsidRPr="000B2516" w:rsidRDefault="002F3814" w:rsidP="002F3814">
      <w:pPr>
        <w:rPr>
          <w:rFonts w:ascii="Arial" w:hAnsi="Arial" w:cs="Arial"/>
          <w:b/>
        </w:rPr>
      </w:pPr>
    </w:p>
    <w:p w:rsidR="002F3814" w:rsidRPr="000B2516" w:rsidRDefault="002F3814" w:rsidP="002F3814">
      <w:pPr>
        <w:numPr>
          <w:ilvl w:val="0"/>
          <w:numId w:val="13"/>
        </w:numPr>
        <w:jc w:val="center"/>
        <w:rPr>
          <w:rFonts w:ascii="Arial" w:hAnsi="Arial" w:cs="Arial"/>
          <w:b/>
        </w:rPr>
      </w:pPr>
      <w:r w:rsidRPr="000B2516">
        <w:rPr>
          <w:rFonts w:ascii="Arial" w:hAnsi="Arial" w:cs="Arial"/>
          <w:b/>
        </w:rPr>
        <w:t>Osobitné ustanovenia</w:t>
      </w:r>
    </w:p>
    <w:p w:rsidR="002F3814" w:rsidRPr="000B2516" w:rsidRDefault="002F3814" w:rsidP="002F3814">
      <w:pPr>
        <w:pStyle w:val="Farebnzoznamzvraznenie11"/>
        <w:numPr>
          <w:ilvl w:val="0"/>
          <w:numId w:val="5"/>
        </w:numPr>
        <w:jc w:val="both"/>
        <w:rPr>
          <w:rFonts w:ascii="Arial" w:hAnsi="Arial" w:cs="Arial"/>
          <w:vanish/>
          <w:sz w:val="20"/>
          <w:szCs w:val="20"/>
          <w:lang w:eastAsia="en-US"/>
        </w:rPr>
      </w:pPr>
    </w:p>
    <w:p w:rsidR="002F3814" w:rsidRPr="000B2516" w:rsidRDefault="002F3814" w:rsidP="002F3814">
      <w:pPr>
        <w:pStyle w:val="Farebnzoznamzvraznenie11"/>
        <w:numPr>
          <w:ilvl w:val="0"/>
          <w:numId w:val="5"/>
        </w:numPr>
        <w:jc w:val="both"/>
        <w:rPr>
          <w:rFonts w:ascii="Arial" w:hAnsi="Arial" w:cs="Arial"/>
          <w:vanish/>
          <w:sz w:val="20"/>
          <w:szCs w:val="20"/>
          <w:lang w:eastAsia="en-US"/>
        </w:rPr>
      </w:pPr>
    </w:p>
    <w:p w:rsidR="002F3814" w:rsidRPr="000B2516" w:rsidRDefault="002F3814" w:rsidP="002F3814">
      <w:pPr>
        <w:pStyle w:val="Farebnzoznamzvraznenie11"/>
        <w:numPr>
          <w:ilvl w:val="0"/>
          <w:numId w:val="5"/>
        </w:numPr>
        <w:jc w:val="both"/>
        <w:rPr>
          <w:rFonts w:ascii="Arial" w:hAnsi="Arial" w:cs="Arial"/>
          <w:vanish/>
          <w:sz w:val="20"/>
          <w:szCs w:val="20"/>
          <w:lang w:eastAsia="en-US"/>
        </w:rPr>
      </w:pPr>
    </w:p>
    <w:p w:rsidR="002F3814" w:rsidRPr="000B2516" w:rsidRDefault="002F3814" w:rsidP="002F3814">
      <w:pPr>
        <w:pStyle w:val="Zkladntext"/>
        <w:numPr>
          <w:ilvl w:val="1"/>
          <w:numId w:val="5"/>
        </w:numPr>
        <w:tabs>
          <w:tab w:val="clear" w:pos="360"/>
          <w:tab w:val="num" w:pos="709"/>
        </w:tabs>
        <w:spacing w:after="0"/>
        <w:ind w:left="709" w:hanging="709"/>
        <w:jc w:val="both"/>
        <w:rPr>
          <w:rFonts w:ascii="Arial" w:hAnsi="Arial" w:cs="Arial"/>
          <w:sz w:val="20"/>
          <w:szCs w:val="20"/>
        </w:rPr>
      </w:pPr>
      <w:r w:rsidRPr="000B2516">
        <w:rPr>
          <w:rFonts w:ascii="Arial" w:hAnsi="Arial" w:cs="Arial"/>
          <w:sz w:val="20"/>
          <w:szCs w:val="20"/>
        </w:rPr>
        <w:t>Zmluvné strany sa zaväzujú vzájomne si oznamovať všetky zmeny údajov dôležitých pre bezproblémové plnenie tejto zmluvy.</w:t>
      </w:r>
    </w:p>
    <w:p w:rsidR="002F3814" w:rsidRPr="000B2516" w:rsidRDefault="002F3814" w:rsidP="002F3814">
      <w:pPr>
        <w:pStyle w:val="Zkladntext"/>
        <w:numPr>
          <w:ilvl w:val="1"/>
          <w:numId w:val="5"/>
        </w:numPr>
        <w:tabs>
          <w:tab w:val="clear" w:pos="360"/>
        </w:tabs>
        <w:spacing w:after="0"/>
        <w:ind w:left="709" w:hanging="709"/>
        <w:jc w:val="both"/>
        <w:rPr>
          <w:rFonts w:ascii="Arial" w:hAnsi="Arial" w:cs="Arial"/>
          <w:b/>
          <w:color w:val="000000"/>
          <w:sz w:val="20"/>
          <w:szCs w:val="20"/>
        </w:rPr>
      </w:pPr>
      <w:r w:rsidRPr="000B2516">
        <w:rPr>
          <w:rFonts w:ascii="Arial" w:hAnsi="Arial" w:cs="Arial"/>
          <w:sz w:val="20"/>
          <w:szCs w:val="20"/>
        </w:rPr>
        <w:t>Zmluvné strany sa, v súlade s § 525 ods. 2 zák. č. 40/1964 Zb. Občiansky zákonník, v znení neskorších predpisov, dohodli, že pohľadávku, ktorá vznikne z tohto zmluvného vzťahu Predávajúc</w:t>
      </w:r>
      <w:r>
        <w:rPr>
          <w:rFonts w:ascii="Arial" w:hAnsi="Arial" w:cs="Arial"/>
          <w:sz w:val="20"/>
          <w:szCs w:val="20"/>
        </w:rPr>
        <w:t>emu ako veriteľovi, Predávajúci</w:t>
      </w:r>
      <w:r w:rsidRPr="000B2516">
        <w:rPr>
          <w:rFonts w:ascii="Arial" w:hAnsi="Arial" w:cs="Arial"/>
          <w:sz w:val="20"/>
          <w:szCs w:val="20"/>
        </w:rPr>
        <w:t xml:space="preserve"> nepostúpi tretej osobe bez predchádzajúceho písomného súhlasu Kupujúceho ako dlžníka. Písomný súhlas za Kupujúceho je oprávnený udeliť len jeho štatutárny orgán.</w:t>
      </w:r>
    </w:p>
    <w:p w:rsidR="002F3814" w:rsidRPr="000B2516" w:rsidRDefault="002F3814" w:rsidP="002F3814">
      <w:pPr>
        <w:pStyle w:val="Zkladntext"/>
        <w:numPr>
          <w:ilvl w:val="1"/>
          <w:numId w:val="5"/>
        </w:numPr>
        <w:tabs>
          <w:tab w:val="clear" w:pos="360"/>
        </w:tabs>
        <w:spacing w:after="0"/>
        <w:ind w:left="709" w:hanging="709"/>
        <w:jc w:val="both"/>
        <w:rPr>
          <w:rFonts w:ascii="Arial" w:hAnsi="Arial" w:cs="Arial"/>
          <w:b/>
          <w:color w:val="000000"/>
          <w:sz w:val="20"/>
          <w:szCs w:val="20"/>
        </w:rPr>
      </w:pPr>
      <w:r w:rsidRPr="000B2516">
        <w:rPr>
          <w:rFonts w:ascii="Arial" w:hAnsi="Arial" w:cs="Arial"/>
          <w:sz w:val="20"/>
          <w:szCs w:val="20"/>
        </w:rPr>
        <w:t>Z dôvodu zákonných obmedzení na strane kupujúceho, dodatkom k zmluve nie je možné dohodnúť zmenu predmetu plnenia podľa druhu  tovaru, ktorý bol hodnotený verejným obstarávateľom v zmysle zákona č. 343/2015 Z. z. . o verejnom obstarávaní a o zmene a doplnení niektorých zákonov, v znení neskorších predpisov.</w:t>
      </w:r>
    </w:p>
    <w:p w:rsidR="002F3814" w:rsidRPr="000B2516" w:rsidRDefault="002F3814" w:rsidP="002F3814">
      <w:pPr>
        <w:pStyle w:val="Zkladntext"/>
        <w:numPr>
          <w:ilvl w:val="1"/>
          <w:numId w:val="5"/>
        </w:numPr>
        <w:tabs>
          <w:tab w:val="clear" w:pos="360"/>
        </w:tabs>
        <w:spacing w:after="0"/>
        <w:ind w:left="709" w:hanging="709"/>
        <w:jc w:val="both"/>
        <w:rPr>
          <w:rFonts w:ascii="Arial" w:hAnsi="Arial" w:cs="Arial"/>
          <w:b/>
          <w:color w:val="000000"/>
          <w:sz w:val="20"/>
          <w:szCs w:val="20"/>
        </w:rPr>
      </w:pPr>
      <w:r w:rsidRPr="000B2516">
        <w:rPr>
          <w:rFonts w:ascii="Arial" w:hAnsi="Arial" w:cs="Arial"/>
          <w:sz w:val="20"/>
          <w:szCs w:val="20"/>
        </w:rPr>
        <w:t>Predávajúci sa zaväzuje, že</w:t>
      </w:r>
    </w:p>
    <w:p w:rsidR="002F3814" w:rsidRPr="000B2516" w:rsidRDefault="002F3814" w:rsidP="002F3814">
      <w:pPr>
        <w:pStyle w:val="Cislovanie2"/>
        <w:widowControl w:val="0"/>
        <w:numPr>
          <w:ilvl w:val="0"/>
          <w:numId w:val="6"/>
        </w:numPr>
        <w:shd w:val="clear" w:color="auto" w:fill="FFFFFF"/>
        <w:tabs>
          <w:tab w:val="clear" w:pos="1077"/>
          <w:tab w:val="num" w:pos="1134"/>
        </w:tabs>
        <w:autoSpaceDE w:val="0"/>
        <w:autoSpaceDN w:val="0"/>
        <w:adjustRightInd w:val="0"/>
        <w:spacing w:after="0"/>
        <w:ind w:left="1134" w:right="23" w:hanging="283"/>
        <w:rPr>
          <w:rFonts w:ascii="Arial" w:hAnsi="Arial" w:cs="Arial"/>
          <w:sz w:val="20"/>
          <w:szCs w:val="20"/>
        </w:rPr>
      </w:pPr>
      <w:r w:rsidRPr="000B2516">
        <w:rPr>
          <w:rFonts w:ascii="Arial" w:hAnsi="Arial" w:cs="Arial"/>
          <w:color w:val="000000"/>
          <w:sz w:val="20"/>
          <w:szCs w:val="20"/>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2F3814" w:rsidRPr="000B2516" w:rsidRDefault="002F3814" w:rsidP="002F3814">
      <w:pPr>
        <w:pStyle w:val="Cislovanie2"/>
        <w:widowControl w:val="0"/>
        <w:numPr>
          <w:ilvl w:val="0"/>
          <w:numId w:val="6"/>
        </w:numPr>
        <w:shd w:val="clear" w:color="auto" w:fill="FFFFFF"/>
        <w:tabs>
          <w:tab w:val="clear" w:pos="1077"/>
          <w:tab w:val="num" w:pos="1134"/>
        </w:tabs>
        <w:autoSpaceDE w:val="0"/>
        <w:autoSpaceDN w:val="0"/>
        <w:adjustRightInd w:val="0"/>
        <w:spacing w:after="0"/>
        <w:ind w:left="1134" w:right="23" w:hanging="283"/>
        <w:rPr>
          <w:rFonts w:ascii="Arial" w:hAnsi="Arial" w:cs="Arial"/>
          <w:sz w:val="20"/>
          <w:szCs w:val="20"/>
        </w:rPr>
      </w:pPr>
      <w:r w:rsidRPr="000B2516">
        <w:rPr>
          <w:rFonts w:ascii="Arial" w:hAnsi="Arial" w:cs="Arial"/>
          <w:sz w:val="20"/>
          <w:szCs w:val="20"/>
        </w:rPr>
        <w:t>informácie a podklady poskytnuté kupujúcim alebo tretími osobami pre plnenie predmetu tejto Zmluvy nepoužije na iný účel ako je plnenie  tejto Zmluvy.</w:t>
      </w:r>
    </w:p>
    <w:p w:rsidR="002F3814" w:rsidRPr="000B2516" w:rsidRDefault="002F3814" w:rsidP="002F3814">
      <w:pPr>
        <w:pStyle w:val="Cislovanie2"/>
        <w:widowControl w:val="0"/>
        <w:numPr>
          <w:ilvl w:val="0"/>
          <w:numId w:val="0"/>
        </w:numPr>
        <w:shd w:val="clear" w:color="auto" w:fill="FFFFFF"/>
        <w:autoSpaceDE w:val="0"/>
        <w:autoSpaceDN w:val="0"/>
        <w:adjustRightInd w:val="0"/>
        <w:spacing w:after="0"/>
        <w:ind w:left="709" w:right="23" w:hanging="709"/>
        <w:rPr>
          <w:rFonts w:ascii="Arial" w:hAnsi="Arial" w:cs="Arial"/>
          <w:sz w:val="20"/>
          <w:szCs w:val="20"/>
        </w:rPr>
      </w:pPr>
      <w:r w:rsidRPr="000B2516">
        <w:rPr>
          <w:rFonts w:ascii="Arial" w:hAnsi="Arial" w:cs="Arial"/>
          <w:sz w:val="20"/>
          <w:szCs w:val="20"/>
        </w:rPr>
        <w:t>10.5.</w:t>
      </w:r>
      <w:r w:rsidRPr="000B2516">
        <w:rPr>
          <w:rFonts w:ascii="Arial" w:hAnsi="Arial" w:cs="Arial"/>
          <w:sz w:val="20"/>
          <w:szCs w:val="20"/>
        </w:rPr>
        <w:tab/>
        <w:t>Zmluvné strany sa dohodli, že Predávajúci nepostúpi práva a záväzky z tejto zmluvy na tretie osoby bez predchádzajúceho písomného súhlasu Kupujúceho. Písomný súhlas za Kupujúceho je oprávnený vydať len jeho štatutárny orgán.</w:t>
      </w:r>
    </w:p>
    <w:p w:rsidR="002F3814" w:rsidRPr="000B2516" w:rsidRDefault="002F3814" w:rsidP="002F3814">
      <w:pPr>
        <w:pStyle w:val="Cislovanie2"/>
        <w:widowControl w:val="0"/>
        <w:numPr>
          <w:ilvl w:val="0"/>
          <w:numId w:val="0"/>
        </w:numPr>
        <w:shd w:val="clear" w:color="auto" w:fill="FFFFFF"/>
        <w:autoSpaceDE w:val="0"/>
        <w:autoSpaceDN w:val="0"/>
        <w:adjustRightInd w:val="0"/>
        <w:spacing w:after="0"/>
        <w:ind w:left="709" w:right="23" w:hanging="709"/>
        <w:rPr>
          <w:rFonts w:ascii="Arial" w:hAnsi="Arial" w:cs="Arial"/>
          <w:b/>
          <w:color w:val="000000"/>
          <w:sz w:val="20"/>
          <w:szCs w:val="20"/>
        </w:rPr>
      </w:pPr>
    </w:p>
    <w:p w:rsidR="002F3814" w:rsidRPr="000B2516" w:rsidRDefault="002F3814" w:rsidP="002F3814">
      <w:pPr>
        <w:numPr>
          <w:ilvl w:val="0"/>
          <w:numId w:val="5"/>
        </w:numPr>
        <w:jc w:val="center"/>
        <w:rPr>
          <w:rFonts w:ascii="Arial" w:hAnsi="Arial" w:cs="Arial"/>
          <w:b/>
        </w:rPr>
      </w:pPr>
      <w:r w:rsidRPr="000B2516">
        <w:rPr>
          <w:rFonts w:ascii="Arial" w:hAnsi="Arial" w:cs="Arial"/>
          <w:b/>
        </w:rPr>
        <w:t>Záverečné ustanovenia</w:t>
      </w:r>
    </w:p>
    <w:p w:rsidR="002F3814" w:rsidRPr="000B2516" w:rsidRDefault="002F3814" w:rsidP="002F3814">
      <w:pPr>
        <w:pStyle w:val="Farebnzoznamzvraznenie11"/>
        <w:widowControl w:val="0"/>
        <w:numPr>
          <w:ilvl w:val="0"/>
          <w:numId w:val="7"/>
        </w:numPr>
        <w:shd w:val="clear" w:color="auto" w:fill="FFFFFF"/>
        <w:autoSpaceDE w:val="0"/>
        <w:autoSpaceDN w:val="0"/>
        <w:adjustRightInd w:val="0"/>
        <w:ind w:right="23"/>
        <w:jc w:val="both"/>
        <w:rPr>
          <w:rFonts w:ascii="Arial" w:hAnsi="Arial" w:cs="Arial"/>
          <w:vanish/>
          <w:sz w:val="20"/>
          <w:szCs w:val="20"/>
          <w:lang w:eastAsia="cs-CZ"/>
        </w:rPr>
      </w:pPr>
    </w:p>
    <w:p w:rsidR="002F3814" w:rsidRPr="000B2516" w:rsidRDefault="002F3814" w:rsidP="002F3814">
      <w:pPr>
        <w:pStyle w:val="Farebnzoznamzvraznenie11"/>
        <w:widowControl w:val="0"/>
        <w:numPr>
          <w:ilvl w:val="0"/>
          <w:numId w:val="7"/>
        </w:numPr>
        <w:shd w:val="clear" w:color="auto" w:fill="FFFFFF"/>
        <w:autoSpaceDE w:val="0"/>
        <w:autoSpaceDN w:val="0"/>
        <w:adjustRightInd w:val="0"/>
        <w:ind w:right="23"/>
        <w:jc w:val="both"/>
        <w:rPr>
          <w:rFonts w:ascii="Arial" w:hAnsi="Arial" w:cs="Arial"/>
          <w:vanish/>
          <w:sz w:val="20"/>
          <w:szCs w:val="20"/>
          <w:lang w:eastAsia="cs-CZ"/>
        </w:rPr>
      </w:pPr>
    </w:p>
    <w:p w:rsidR="002F3814" w:rsidRPr="000B2516" w:rsidRDefault="002F3814" w:rsidP="002F3814">
      <w:pPr>
        <w:pStyle w:val="Farebnzoznamzvraznenie11"/>
        <w:widowControl w:val="0"/>
        <w:numPr>
          <w:ilvl w:val="0"/>
          <w:numId w:val="7"/>
        </w:numPr>
        <w:shd w:val="clear" w:color="auto" w:fill="FFFFFF"/>
        <w:autoSpaceDE w:val="0"/>
        <w:autoSpaceDN w:val="0"/>
        <w:adjustRightInd w:val="0"/>
        <w:ind w:right="23"/>
        <w:jc w:val="both"/>
        <w:rPr>
          <w:rFonts w:ascii="Arial" w:hAnsi="Arial" w:cs="Arial"/>
          <w:vanish/>
          <w:sz w:val="20"/>
          <w:szCs w:val="20"/>
          <w:lang w:eastAsia="cs-CZ"/>
        </w:rPr>
      </w:pPr>
    </w:p>
    <w:p w:rsidR="002F3814" w:rsidRPr="000B2516" w:rsidRDefault="002F3814" w:rsidP="002F3814">
      <w:pPr>
        <w:pStyle w:val="Cislovanie2"/>
        <w:widowControl w:val="0"/>
        <w:numPr>
          <w:ilvl w:val="1"/>
          <w:numId w:val="7"/>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0B2516">
        <w:rPr>
          <w:rFonts w:ascii="Arial" w:hAnsi="Arial" w:cs="Arial"/>
          <w:sz w:val="20"/>
          <w:szCs w:val="20"/>
        </w:rPr>
        <w:t>Zmluvu možno meniť iba písomnými dodatkami, podpísanými oprávnenými zástupcami oboch zmluvných strán. Dodatok k tejto zmluve je možné uzatvoriť výhradne písomnou formou po odsúhlasení obidvoma zmluvnými stranami a v súlade s § 18 a zákona č. 343/2015 Z.z. o verejnom obstarávaní a o zmene a doplnení niektorých zákonov v platnom znení a súhlasom poskytovateľa nenávratného finančného príspevku v prípade potreby.</w:t>
      </w:r>
    </w:p>
    <w:p w:rsidR="002F3814" w:rsidRPr="000B2516" w:rsidRDefault="002F3814" w:rsidP="002F3814">
      <w:pPr>
        <w:pStyle w:val="Cislovanie2"/>
        <w:widowControl w:val="0"/>
        <w:numPr>
          <w:ilvl w:val="1"/>
          <w:numId w:val="7"/>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0B2516">
        <w:rPr>
          <w:rFonts w:ascii="Arial" w:hAnsi="Arial" w:cs="Arial"/>
          <w:sz w:val="20"/>
          <w:szCs w:val="20"/>
        </w:rPr>
        <w:t xml:space="preserve">Poskytovateľ prehlasuje, že pri plnení tejto Zmluvy bude využívať kapacity, resp. zdroje </w:t>
      </w:r>
      <w:r w:rsidRPr="000B2516">
        <w:rPr>
          <w:rFonts w:ascii="Arial" w:hAnsi="Arial" w:cs="Arial"/>
          <w:sz w:val="20"/>
          <w:szCs w:val="20"/>
        </w:rPr>
        <w:lastRenderedPageBreak/>
        <w:t>nasledovných subdodávateľov:</w:t>
      </w:r>
    </w:p>
    <w:tbl>
      <w:tblPr>
        <w:tblW w:w="9176"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286"/>
        <w:gridCol w:w="1286"/>
        <w:gridCol w:w="850"/>
        <w:gridCol w:w="925"/>
        <w:gridCol w:w="1162"/>
        <w:gridCol w:w="958"/>
        <w:gridCol w:w="1163"/>
      </w:tblGrid>
      <w:tr w:rsidR="002F3814" w:rsidRPr="000B2516" w:rsidTr="00C45B22">
        <w:trPr>
          <w:trHeight w:val="478"/>
        </w:trPr>
        <w:tc>
          <w:tcPr>
            <w:tcW w:w="1546" w:type="dxa"/>
            <w:vMerge w:val="restart"/>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Obchodný názov subdodávateľa</w:t>
            </w:r>
          </w:p>
        </w:tc>
        <w:tc>
          <w:tcPr>
            <w:tcW w:w="1286" w:type="dxa"/>
            <w:vMerge w:val="restart"/>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Predmet subdodávky</w:t>
            </w:r>
          </w:p>
        </w:tc>
        <w:tc>
          <w:tcPr>
            <w:tcW w:w="1286" w:type="dxa"/>
            <w:vMerge w:val="restart"/>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Rozsah subdodávky (%)</w:t>
            </w:r>
          </w:p>
        </w:tc>
        <w:tc>
          <w:tcPr>
            <w:tcW w:w="836" w:type="dxa"/>
            <w:vMerge w:val="restart"/>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Adresa sídla</w:t>
            </w:r>
          </w:p>
        </w:tc>
        <w:tc>
          <w:tcPr>
            <w:tcW w:w="933" w:type="dxa"/>
            <w:vMerge w:val="restart"/>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IČO, DIČ, IČ DPH</w:t>
            </w:r>
          </w:p>
        </w:tc>
        <w:tc>
          <w:tcPr>
            <w:tcW w:w="3289" w:type="dxa"/>
            <w:gridSpan w:val="3"/>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Osoba oprávnená konať za subdodávateľa</w:t>
            </w:r>
          </w:p>
        </w:tc>
      </w:tr>
      <w:tr w:rsidR="002F3814" w:rsidRPr="000B2516" w:rsidTr="00C45B22">
        <w:trPr>
          <w:trHeight w:val="149"/>
        </w:trPr>
        <w:tc>
          <w:tcPr>
            <w:tcW w:w="1546" w:type="dxa"/>
            <w:vMerge/>
            <w:shd w:val="clear" w:color="auto" w:fill="BFBFBF"/>
          </w:tcPr>
          <w:p w:rsidR="002F3814" w:rsidRPr="000B2516" w:rsidRDefault="002F3814" w:rsidP="00C45B22">
            <w:pPr>
              <w:pStyle w:val="Default"/>
              <w:jc w:val="center"/>
              <w:rPr>
                <w:rFonts w:ascii="Arial" w:hAnsi="Arial" w:cs="Arial"/>
                <w:color w:val="auto"/>
                <w:sz w:val="20"/>
                <w:szCs w:val="20"/>
                <w:lang w:eastAsia="cs-CZ"/>
              </w:rPr>
            </w:pPr>
          </w:p>
        </w:tc>
        <w:tc>
          <w:tcPr>
            <w:tcW w:w="1286" w:type="dxa"/>
            <w:vMerge/>
            <w:shd w:val="clear" w:color="auto" w:fill="BFBFBF"/>
          </w:tcPr>
          <w:p w:rsidR="002F3814" w:rsidRPr="000B2516" w:rsidRDefault="002F3814" w:rsidP="00C45B22">
            <w:pPr>
              <w:pStyle w:val="Default"/>
              <w:jc w:val="center"/>
              <w:rPr>
                <w:rFonts w:ascii="Arial" w:hAnsi="Arial" w:cs="Arial"/>
                <w:color w:val="auto"/>
                <w:sz w:val="20"/>
                <w:szCs w:val="20"/>
                <w:lang w:eastAsia="cs-CZ"/>
              </w:rPr>
            </w:pPr>
          </w:p>
        </w:tc>
        <w:tc>
          <w:tcPr>
            <w:tcW w:w="1286" w:type="dxa"/>
            <w:vMerge/>
            <w:shd w:val="clear" w:color="auto" w:fill="BFBFBF"/>
          </w:tcPr>
          <w:p w:rsidR="002F3814" w:rsidRPr="000B2516" w:rsidRDefault="002F3814" w:rsidP="00C45B22">
            <w:pPr>
              <w:pStyle w:val="Default"/>
              <w:jc w:val="center"/>
              <w:rPr>
                <w:rFonts w:ascii="Arial" w:hAnsi="Arial" w:cs="Arial"/>
                <w:color w:val="auto"/>
                <w:sz w:val="20"/>
                <w:szCs w:val="20"/>
                <w:lang w:eastAsia="cs-CZ"/>
              </w:rPr>
            </w:pPr>
          </w:p>
        </w:tc>
        <w:tc>
          <w:tcPr>
            <w:tcW w:w="836" w:type="dxa"/>
            <w:vMerge/>
            <w:shd w:val="clear" w:color="auto" w:fill="BFBFBF"/>
          </w:tcPr>
          <w:p w:rsidR="002F3814" w:rsidRPr="000B2516" w:rsidRDefault="002F3814" w:rsidP="00C45B22">
            <w:pPr>
              <w:pStyle w:val="Default"/>
              <w:jc w:val="center"/>
              <w:rPr>
                <w:rFonts w:ascii="Arial" w:hAnsi="Arial" w:cs="Arial"/>
                <w:color w:val="auto"/>
                <w:sz w:val="20"/>
                <w:szCs w:val="20"/>
                <w:lang w:eastAsia="cs-CZ"/>
              </w:rPr>
            </w:pPr>
          </w:p>
        </w:tc>
        <w:tc>
          <w:tcPr>
            <w:tcW w:w="933" w:type="dxa"/>
            <w:vMerge/>
            <w:shd w:val="clear" w:color="auto" w:fill="BFBFBF"/>
          </w:tcPr>
          <w:p w:rsidR="002F3814" w:rsidRPr="000B2516" w:rsidRDefault="002F3814" w:rsidP="00C45B22">
            <w:pPr>
              <w:pStyle w:val="Default"/>
              <w:jc w:val="center"/>
              <w:rPr>
                <w:rFonts w:ascii="Arial" w:hAnsi="Arial" w:cs="Arial"/>
                <w:color w:val="auto"/>
                <w:sz w:val="20"/>
                <w:szCs w:val="20"/>
                <w:lang w:eastAsia="cs-CZ"/>
              </w:rPr>
            </w:pPr>
          </w:p>
        </w:tc>
        <w:tc>
          <w:tcPr>
            <w:tcW w:w="1163" w:type="dxa"/>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Meno a priezvisko</w:t>
            </w:r>
          </w:p>
        </w:tc>
        <w:tc>
          <w:tcPr>
            <w:tcW w:w="961" w:type="dxa"/>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Adresa</w:t>
            </w:r>
          </w:p>
        </w:tc>
        <w:tc>
          <w:tcPr>
            <w:tcW w:w="1165" w:type="dxa"/>
            <w:shd w:val="clear" w:color="auto" w:fill="BFBFBF"/>
          </w:tcPr>
          <w:p w:rsidR="002F3814" w:rsidRPr="000B2516" w:rsidRDefault="002F3814" w:rsidP="00C45B22">
            <w:pPr>
              <w:pStyle w:val="Default"/>
              <w:jc w:val="center"/>
              <w:rPr>
                <w:rFonts w:ascii="Arial" w:hAnsi="Arial" w:cs="Arial"/>
                <w:color w:val="auto"/>
                <w:sz w:val="20"/>
                <w:szCs w:val="20"/>
                <w:lang w:eastAsia="cs-CZ"/>
              </w:rPr>
            </w:pPr>
            <w:r w:rsidRPr="000B2516">
              <w:rPr>
                <w:rFonts w:ascii="Arial" w:hAnsi="Arial" w:cs="Arial"/>
                <w:color w:val="auto"/>
                <w:sz w:val="20"/>
                <w:szCs w:val="20"/>
                <w:lang w:eastAsia="cs-CZ"/>
              </w:rPr>
              <w:t>Dátum narodenia</w:t>
            </w:r>
          </w:p>
        </w:tc>
      </w:tr>
      <w:tr w:rsidR="002F3814" w:rsidRPr="000B2516" w:rsidTr="00C45B22">
        <w:trPr>
          <w:trHeight w:val="249"/>
        </w:trPr>
        <w:tc>
          <w:tcPr>
            <w:tcW w:w="154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28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28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83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933"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163"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961"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165"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r>
      <w:tr w:rsidR="002F3814" w:rsidRPr="000B2516" w:rsidTr="00C45B22">
        <w:trPr>
          <w:trHeight w:val="229"/>
        </w:trPr>
        <w:tc>
          <w:tcPr>
            <w:tcW w:w="154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28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28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83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933"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163"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961"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165"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r>
      <w:tr w:rsidR="002F3814" w:rsidRPr="000B2516" w:rsidTr="00C45B22">
        <w:trPr>
          <w:trHeight w:val="249"/>
        </w:trPr>
        <w:tc>
          <w:tcPr>
            <w:tcW w:w="154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28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28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836"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933"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163"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961"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c>
          <w:tcPr>
            <w:tcW w:w="1165" w:type="dxa"/>
            <w:shd w:val="clear" w:color="auto" w:fill="auto"/>
          </w:tcPr>
          <w:p w:rsidR="002F3814" w:rsidRPr="000B2516" w:rsidRDefault="002F3814" w:rsidP="00C45B22">
            <w:pPr>
              <w:pStyle w:val="Default"/>
              <w:jc w:val="center"/>
              <w:rPr>
                <w:rFonts w:ascii="Arial" w:hAnsi="Arial" w:cs="Arial"/>
                <w:color w:val="auto"/>
                <w:sz w:val="20"/>
                <w:szCs w:val="20"/>
                <w:lang w:eastAsia="cs-CZ"/>
              </w:rPr>
            </w:pPr>
          </w:p>
        </w:tc>
      </w:tr>
    </w:tbl>
    <w:p w:rsidR="002F3814" w:rsidRPr="000B2516" w:rsidRDefault="002F3814" w:rsidP="002F3814">
      <w:pPr>
        <w:pStyle w:val="Cislovanie2"/>
        <w:widowControl w:val="0"/>
        <w:numPr>
          <w:ilvl w:val="0"/>
          <w:numId w:val="0"/>
        </w:numPr>
        <w:shd w:val="clear" w:color="auto" w:fill="FFFFFF"/>
        <w:autoSpaceDE w:val="0"/>
        <w:autoSpaceDN w:val="0"/>
        <w:adjustRightInd w:val="0"/>
        <w:spacing w:after="0"/>
        <w:ind w:right="23"/>
        <w:rPr>
          <w:rFonts w:ascii="Arial" w:hAnsi="Arial" w:cs="Arial"/>
          <w:sz w:val="20"/>
          <w:szCs w:val="20"/>
        </w:rPr>
      </w:pPr>
    </w:p>
    <w:p w:rsidR="002F3814" w:rsidRPr="000B2516" w:rsidRDefault="002F3814" w:rsidP="002F3814">
      <w:pPr>
        <w:pStyle w:val="Cislovanie2"/>
        <w:widowControl w:val="0"/>
        <w:numPr>
          <w:ilvl w:val="1"/>
          <w:numId w:val="7"/>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0B2516">
        <w:rPr>
          <w:rFonts w:ascii="Arial" w:hAnsi="Arial" w:cs="Arial"/>
          <w:sz w:val="20"/>
          <w:szCs w:val="20"/>
        </w:rPr>
        <w:t xml:space="preserve">Zmluvné strany sa dohodli, že ak v priebehu plnenia zmluvy dôjde k zmene subdodávateľa, Poskytovateľ je povinný oznámiť Objednávateľovi skutočnosť, že dôjde k zmene subdodávateľa.  Tento nový budúci subdodávateľ musí spĺňať podmienky účasti, týkajúce sa osobného postavenia podľa § 32 ods. 1 písm. </w:t>
      </w:r>
      <w:r>
        <w:rPr>
          <w:rFonts w:ascii="Arial" w:hAnsi="Arial" w:cs="Arial"/>
          <w:sz w:val="20"/>
          <w:szCs w:val="20"/>
        </w:rPr>
        <w:t>e</w:t>
      </w:r>
      <w:r w:rsidRPr="000B2516">
        <w:rPr>
          <w:rFonts w:ascii="Arial" w:hAnsi="Arial" w:cs="Arial"/>
          <w:sz w:val="20"/>
          <w:szCs w:val="20"/>
        </w:rPr>
        <w:t xml:space="preserve">) zákona a nesmú u neho existovať dôvody na vylúčenie podľa § 40 ods. 6 písm. a) až h) a ods. 7 zákona č. 343/2015 o verejnom obstarávaní v znení neskorších predpisov. Oprávnenie dodávať tovar sa preukazuje k tej časti zákazky, ktorú má subdodávateľa plniť. Oznámenie o plánovanej zmene subdodávateľa musí Poskytovateľ predložiť Objednávateľovi ešte pred tým, ako k zmene subdodávateľa dôjde. Ak takýto budúci subdodávateľ nespĺňa v tomto bode uvedené podmienky, nemôže byť pri plnení Zmluvy subdodávateľom. </w:t>
      </w:r>
    </w:p>
    <w:p w:rsidR="002F3814" w:rsidRPr="000B2516" w:rsidRDefault="002F3814" w:rsidP="002F3814">
      <w:pPr>
        <w:pStyle w:val="Cislovanie2"/>
        <w:widowControl w:val="0"/>
        <w:numPr>
          <w:ilvl w:val="1"/>
          <w:numId w:val="7"/>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0B2516">
        <w:rPr>
          <w:rFonts w:ascii="Arial" w:hAnsi="Arial" w:cs="Arial"/>
          <w:sz w:val="20"/>
          <w:szCs w:val="20"/>
        </w:rPr>
        <w:t>Právne vzťahy neupravené touto zmluvou sa riadia najmä príslušnými ustanoveniami zák. č. 513/1991 Zb. Obchodný zákonník, v znení neskorších predpisov a súvisiacich platných právnych predpisov Slovenskej republiky.</w:t>
      </w:r>
    </w:p>
    <w:p w:rsidR="002F3814" w:rsidRPr="000B2516" w:rsidRDefault="002F3814" w:rsidP="002F3814">
      <w:pPr>
        <w:pStyle w:val="Cislovanie2"/>
        <w:widowControl w:val="0"/>
        <w:numPr>
          <w:ilvl w:val="1"/>
          <w:numId w:val="7"/>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0B2516">
        <w:rPr>
          <w:rFonts w:ascii="Arial" w:hAnsi="Arial" w:cs="Arial"/>
          <w:sz w:val="20"/>
          <w:szCs w:val="20"/>
        </w:rPr>
        <w:t>Zmluva je vyhotovená v šiestich vyhotoveniach, z ktorých dve vyhotovenia obdrží Predávajúci a štyri vyhotovenia Kupujúci.</w:t>
      </w:r>
    </w:p>
    <w:p w:rsidR="002F3814" w:rsidRPr="000B2516" w:rsidRDefault="002F3814" w:rsidP="002F3814">
      <w:pPr>
        <w:pStyle w:val="Cislovanie2"/>
        <w:widowControl w:val="0"/>
        <w:numPr>
          <w:ilvl w:val="1"/>
          <w:numId w:val="7"/>
        </w:numPr>
        <w:shd w:val="clear" w:color="auto" w:fill="FFFFFF"/>
        <w:tabs>
          <w:tab w:val="clear" w:pos="360"/>
        </w:tabs>
        <w:autoSpaceDE w:val="0"/>
        <w:autoSpaceDN w:val="0"/>
        <w:adjustRightInd w:val="0"/>
        <w:spacing w:after="0"/>
        <w:ind w:left="709" w:right="23" w:hanging="709"/>
        <w:rPr>
          <w:rFonts w:ascii="Arial" w:hAnsi="Arial" w:cs="Arial"/>
          <w:sz w:val="20"/>
          <w:szCs w:val="20"/>
        </w:rPr>
      </w:pPr>
      <w:r w:rsidRPr="000B2516">
        <w:rPr>
          <w:rFonts w:ascii="Arial" w:hAnsi="Arial" w:cs="Arial"/>
          <w:sz w:val="20"/>
          <w:szCs w:val="20"/>
        </w:rPr>
        <w:t>Neoddeliteľnou súčasťou zmluvy sú prílohy:</w:t>
      </w:r>
    </w:p>
    <w:p w:rsidR="002F3814" w:rsidRPr="000B2516" w:rsidRDefault="002F3814" w:rsidP="002F3814">
      <w:pPr>
        <w:ind w:left="1418" w:hanging="709"/>
        <w:jc w:val="both"/>
        <w:rPr>
          <w:rFonts w:ascii="Arial" w:hAnsi="Arial" w:cs="Arial"/>
        </w:rPr>
      </w:pPr>
      <w:r w:rsidRPr="000B2516">
        <w:rPr>
          <w:rFonts w:ascii="Arial" w:hAnsi="Arial" w:cs="Arial"/>
        </w:rPr>
        <w:t>Príloha č.1: Špecifikácia predmetu zmluvy</w:t>
      </w:r>
    </w:p>
    <w:p w:rsidR="002F3814" w:rsidRPr="000B2516" w:rsidRDefault="002F3814" w:rsidP="002F3814">
      <w:pPr>
        <w:ind w:left="1418" w:hanging="709"/>
        <w:jc w:val="both"/>
        <w:rPr>
          <w:rFonts w:ascii="Arial" w:hAnsi="Arial" w:cs="Arial"/>
        </w:rPr>
      </w:pPr>
      <w:r w:rsidRPr="000B2516">
        <w:rPr>
          <w:rFonts w:ascii="Arial" w:hAnsi="Arial" w:cs="Arial"/>
        </w:rPr>
        <w:t>Príloha č.2: Rozpočet</w:t>
      </w:r>
    </w:p>
    <w:p w:rsidR="002F3814" w:rsidRPr="000B2516" w:rsidRDefault="002F3814" w:rsidP="002F3814">
      <w:pPr>
        <w:numPr>
          <w:ilvl w:val="1"/>
          <w:numId w:val="7"/>
        </w:numPr>
        <w:tabs>
          <w:tab w:val="clear" w:pos="360"/>
        </w:tabs>
        <w:ind w:left="709" w:hanging="709"/>
        <w:jc w:val="both"/>
        <w:rPr>
          <w:rFonts w:ascii="Arial" w:hAnsi="Arial" w:cs="Arial"/>
        </w:rPr>
      </w:pPr>
      <w:r w:rsidRPr="000B2516">
        <w:rPr>
          <w:rFonts w:ascii="Arial" w:hAnsi="Arial" w:cs="Arial"/>
        </w:rPr>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rsidR="002F3814" w:rsidRPr="000B2516" w:rsidRDefault="002F3814" w:rsidP="002F3814">
      <w:pPr>
        <w:numPr>
          <w:ilvl w:val="1"/>
          <w:numId w:val="7"/>
        </w:numPr>
        <w:tabs>
          <w:tab w:val="clear" w:pos="360"/>
        </w:tabs>
        <w:ind w:left="709" w:hanging="709"/>
        <w:jc w:val="both"/>
        <w:rPr>
          <w:rFonts w:ascii="Arial" w:hAnsi="Arial" w:cs="Arial"/>
        </w:rPr>
      </w:pPr>
      <w:r w:rsidRPr="000B2516">
        <w:rPr>
          <w:rFonts w:ascii="Arial" w:hAnsi="Arial" w:cs="Arial"/>
        </w:rPr>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rsidR="002F3814" w:rsidRPr="000B2516" w:rsidRDefault="002F3814" w:rsidP="002F3814">
      <w:pPr>
        <w:numPr>
          <w:ilvl w:val="1"/>
          <w:numId w:val="7"/>
        </w:numPr>
        <w:tabs>
          <w:tab w:val="clear" w:pos="360"/>
        </w:tabs>
        <w:ind w:left="709" w:hanging="709"/>
        <w:jc w:val="both"/>
        <w:rPr>
          <w:rFonts w:ascii="Arial" w:hAnsi="Arial" w:cs="Arial"/>
        </w:rPr>
      </w:pPr>
      <w:r w:rsidRPr="000B2516">
        <w:rPr>
          <w:rFonts w:ascii="Arial" w:hAnsi="Arial" w:cs="Arial"/>
        </w:rPr>
        <w:t>Zástupcovia zmluvných strán prehlasujú, že túto zmluvu uzatvárajú na základe slobodnej vôle, túto zmluvu neuzatvárajú v tiesni za nápadne nevýhodných podmienok, pod nátlakom a že obsahu zmluve porozumeli v celom rozsahu.</w:t>
      </w:r>
    </w:p>
    <w:p w:rsidR="002F3814" w:rsidRPr="000B2516" w:rsidRDefault="002F3814" w:rsidP="002F3814">
      <w:pPr>
        <w:rPr>
          <w:rFonts w:ascii="Arial" w:hAnsi="Arial" w:cs="Arial"/>
        </w:rPr>
      </w:pPr>
    </w:p>
    <w:p w:rsidR="002F3814" w:rsidRPr="000B2516" w:rsidRDefault="002F3814" w:rsidP="002F3814">
      <w:pPr>
        <w:ind w:left="709"/>
        <w:rPr>
          <w:rFonts w:ascii="Arial" w:hAnsi="Arial" w:cs="Arial"/>
          <w:color w:val="000000"/>
        </w:rPr>
      </w:pPr>
    </w:p>
    <w:p w:rsidR="002F3814" w:rsidRPr="000B2516" w:rsidRDefault="002F3814" w:rsidP="002F3814">
      <w:pPr>
        <w:ind w:left="709"/>
        <w:rPr>
          <w:rFonts w:ascii="Arial" w:hAnsi="Arial" w:cs="Arial"/>
          <w:color w:val="000000"/>
        </w:rPr>
      </w:pPr>
      <w:r w:rsidRPr="000B2516">
        <w:rPr>
          <w:rFonts w:ascii="Arial" w:hAnsi="Arial" w:cs="Arial"/>
          <w:color w:val="000000"/>
        </w:rPr>
        <w:t>V ......................  dňa ...................</w:t>
      </w:r>
      <w:r w:rsidRPr="000B2516">
        <w:rPr>
          <w:rFonts w:ascii="Arial" w:hAnsi="Arial" w:cs="Arial"/>
          <w:color w:val="000000"/>
        </w:rPr>
        <w:tab/>
      </w:r>
      <w:r w:rsidRPr="000B2516">
        <w:rPr>
          <w:rFonts w:ascii="Arial" w:hAnsi="Arial" w:cs="Arial"/>
          <w:color w:val="000000"/>
        </w:rPr>
        <w:tab/>
      </w:r>
      <w:r w:rsidRPr="000B2516">
        <w:rPr>
          <w:rFonts w:ascii="Arial" w:hAnsi="Arial" w:cs="Arial"/>
          <w:color w:val="000000"/>
        </w:rPr>
        <w:tab/>
        <w:t>V Žiline dňa ......................</w:t>
      </w:r>
    </w:p>
    <w:p w:rsidR="002F3814" w:rsidRPr="000B2516" w:rsidRDefault="002F3814" w:rsidP="002F3814">
      <w:pPr>
        <w:ind w:left="709"/>
        <w:rPr>
          <w:rFonts w:ascii="Arial" w:hAnsi="Arial" w:cs="Arial"/>
          <w:color w:val="000000"/>
        </w:rPr>
      </w:pPr>
    </w:p>
    <w:p w:rsidR="002F3814" w:rsidRPr="000B2516" w:rsidRDefault="002F3814" w:rsidP="002F3814">
      <w:pPr>
        <w:ind w:left="709"/>
        <w:rPr>
          <w:rFonts w:ascii="Arial" w:hAnsi="Arial" w:cs="Arial"/>
          <w:color w:val="000000"/>
        </w:rPr>
      </w:pPr>
    </w:p>
    <w:p w:rsidR="002F3814" w:rsidRPr="000B2516" w:rsidRDefault="002F3814" w:rsidP="002F3814">
      <w:pPr>
        <w:tabs>
          <w:tab w:val="center" w:pos="1701"/>
          <w:tab w:val="center" w:pos="5529"/>
        </w:tabs>
        <w:ind w:left="709"/>
        <w:rPr>
          <w:rFonts w:ascii="Arial" w:hAnsi="Arial" w:cs="Arial"/>
          <w:color w:val="000000"/>
        </w:rPr>
      </w:pPr>
      <w:r w:rsidRPr="000B2516">
        <w:rPr>
          <w:rFonts w:ascii="Arial" w:hAnsi="Arial" w:cs="Arial"/>
          <w:color w:val="000000"/>
        </w:rPr>
        <w:t>Za Predávajúceho:</w:t>
      </w:r>
      <w:r w:rsidRPr="000B2516">
        <w:rPr>
          <w:rFonts w:ascii="Arial" w:hAnsi="Arial" w:cs="Arial"/>
          <w:color w:val="000000"/>
        </w:rPr>
        <w:tab/>
      </w:r>
      <w:r w:rsidRPr="000B2516">
        <w:rPr>
          <w:rFonts w:ascii="Arial" w:hAnsi="Arial" w:cs="Arial"/>
          <w:color w:val="000000"/>
        </w:rPr>
        <w:tab/>
        <w:t>Za Kupujúceho:</w:t>
      </w:r>
    </w:p>
    <w:p w:rsidR="002F3814" w:rsidRPr="000B2516" w:rsidRDefault="002F3814" w:rsidP="002F3814">
      <w:pPr>
        <w:pStyle w:val="Style3"/>
        <w:widowControl/>
        <w:spacing w:line="240" w:lineRule="auto"/>
        <w:ind w:left="709"/>
        <w:jc w:val="both"/>
        <w:rPr>
          <w:rFonts w:cs="Arial"/>
          <w:color w:val="FF0000"/>
          <w:sz w:val="20"/>
          <w:szCs w:val="20"/>
        </w:rPr>
      </w:pPr>
    </w:p>
    <w:p w:rsidR="002F3814" w:rsidRDefault="002F3814" w:rsidP="002F3814">
      <w:pPr>
        <w:pStyle w:val="Style3"/>
        <w:widowControl/>
        <w:spacing w:line="240" w:lineRule="auto"/>
        <w:ind w:left="709"/>
        <w:jc w:val="both"/>
        <w:rPr>
          <w:rFonts w:cs="Arial"/>
          <w:sz w:val="22"/>
          <w:szCs w:val="22"/>
        </w:rPr>
      </w:pPr>
      <w:r w:rsidRPr="000B2516">
        <w:rPr>
          <w:rFonts w:cs="Arial"/>
          <w:sz w:val="20"/>
          <w:szCs w:val="20"/>
        </w:rPr>
        <w:t>.................................................</w:t>
      </w:r>
      <w:r w:rsidRPr="000B2516">
        <w:rPr>
          <w:rFonts w:cs="Arial"/>
          <w:sz w:val="20"/>
          <w:szCs w:val="20"/>
        </w:rPr>
        <w:tab/>
      </w:r>
      <w:r w:rsidRPr="000B2516">
        <w:rPr>
          <w:rFonts w:cs="Arial"/>
          <w:sz w:val="20"/>
          <w:szCs w:val="20"/>
        </w:rPr>
        <w:tab/>
      </w:r>
      <w:r>
        <w:rPr>
          <w:rFonts w:cs="Arial"/>
          <w:sz w:val="20"/>
          <w:szCs w:val="20"/>
        </w:rPr>
        <w:tab/>
      </w:r>
      <w:r>
        <w:rPr>
          <w:rFonts w:cs="Arial"/>
          <w:sz w:val="20"/>
          <w:szCs w:val="20"/>
        </w:rPr>
        <w:tab/>
      </w:r>
      <w:r w:rsidRPr="000B2516">
        <w:rPr>
          <w:rFonts w:cs="Arial"/>
          <w:sz w:val="20"/>
          <w:szCs w:val="20"/>
        </w:rPr>
        <w:t>......................................................</w:t>
      </w:r>
      <w:r w:rsidRPr="00130D4E">
        <w:rPr>
          <w:rFonts w:cs="Arial"/>
          <w:sz w:val="22"/>
          <w:szCs w:val="22"/>
        </w:rPr>
        <w:t>..</w:t>
      </w:r>
    </w:p>
    <w:p w:rsidR="002F3814" w:rsidRDefault="002F3814" w:rsidP="002F3814">
      <w:pPr>
        <w:pStyle w:val="Style3"/>
        <w:widowControl/>
        <w:spacing w:line="240" w:lineRule="auto"/>
        <w:ind w:left="709"/>
        <w:jc w:val="both"/>
        <w:rPr>
          <w:rFonts w:cs="Arial"/>
          <w:sz w:val="22"/>
          <w:szCs w:val="22"/>
        </w:rPr>
      </w:pPr>
    </w:p>
    <w:p w:rsidR="002F3814" w:rsidRPr="00130D4E" w:rsidRDefault="002F3814" w:rsidP="002F3814">
      <w:pPr>
        <w:pStyle w:val="Style3"/>
        <w:widowControl/>
        <w:spacing w:line="240" w:lineRule="auto"/>
        <w:jc w:val="both"/>
        <w:rPr>
          <w:rFonts w:cs="Arial"/>
          <w:sz w:val="22"/>
          <w:szCs w:val="22"/>
        </w:rPr>
      </w:pPr>
    </w:p>
    <w:p w:rsidR="00E55FCF" w:rsidRDefault="002F3814"/>
    <w:sectPr w:rsidR="00E55FCF" w:rsidSect="00124B7F">
      <w:pgSz w:w="11900" w:h="16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DEE"/>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15:restartNumberingAfterBreak="0">
    <w:nsid w:val="04085EFA"/>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149A100A"/>
    <w:multiLevelType w:val="hybridMultilevel"/>
    <w:tmpl w:val="F4CCDFB4"/>
    <w:lvl w:ilvl="0" w:tplc="04050019">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FED7DD9"/>
    <w:multiLevelType w:val="multilevel"/>
    <w:tmpl w:val="91F4D91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34C05AF"/>
    <w:multiLevelType w:val="hybridMultilevel"/>
    <w:tmpl w:val="DA44E23E"/>
    <w:lvl w:ilvl="0" w:tplc="722434F4">
      <w:numFmt w:val="bullet"/>
      <w:lvlText w:val="-"/>
      <w:lvlJc w:val="left"/>
      <w:pPr>
        <w:ind w:left="720" w:hanging="360"/>
      </w:pPr>
      <w:rPr>
        <w:rFonts w:ascii="Times New Roman" w:eastAsia="Times New Roman" w:hAnsi="Times New Roman" w:hint="default"/>
      </w:rPr>
    </w:lvl>
    <w:lvl w:ilvl="1" w:tplc="04050003">
      <w:start w:val="1"/>
      <w:numFmt w:val="bullet"/>
      <w:pStyle w:val="Cislovanie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6" w15:restartNumberingAfterBreak="0">
    <w:nsid w:val="4CD53D95"/>
    <w:multiLevelType w:val="multilevel"/>
    <w:tmpl w:val="8B62BE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3028B9"/>
    <w:multiLevelType w:val="multilevel"/>
    <w:tmpl w:val="E4EE3086"/>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602C3738"/>
    <w:multiLevelType w:val="multilevel"/>
    <w:tmpl w:val="1FA099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8D923BE"/>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0" w15:restartNumberingAfterBreak="0">
    <w:nsid w:val="770E2526"/>
    <w:multiLevelType w:val="multilevel"/>
    <w:tmpl w:val="97528D1E"/>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79DC4B77"/>
    <w:multiLevelType w:val="hybridMultilevel"/>
    <w:tmpl w:val="AE1857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D01131"/>
    <w:multiLevelType w:val="multilevel"/>
    <w:tmpl w:val="4ED6D3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9"/>
  </w:num>
  <w:num w:numId="4">
    <w:abstractNumId w:val="6"/>
  </w:num>
  <w:num w:numId="5">
    <w:abstractNumId w:val="7"/>
  </w:num>
  <w:num w:numId="6">
    <w:abstractNumId w:val="3"/>
  </w:num>
  <w:num w:numId="7">
    <w:abstractNumId w:val="10"/>
  </w:num>
  <w:num w:numId="8">
    <w:abstractNumId w:val="4"/>
  </w:num>
  <w:num w:numId="9">
    <w:abstractNumId w:val="1"/>
  </w:num>
  <w:num w:numId="10">
    <w:abstractNumId w:val="0"/>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14"/>
    <w:rsid w:val="002F3814"/>
    <w:rsid w:val="005C028A"/>
    <w:rsid w:val="00E41D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8828-B831-46BE-B1C4-6A742836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3814"/>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F3814"/>
    <w:pPr>
      <w:spacing w:before="60" w:after="60"/>
      <w:ind w:left="720"/>
    </w:pPr>
    <w:rPr>
      <w:rFonts w:ascii="Arial" w:hAnsi="Arial" w:cs="Arial"/>
    </w:rPr>
  </w:style>
  <w:style w:type="paragraph" w:styleId="Zkladntext">
    <w:name w:val="Body Text"/>
    <w:basedOn w:val="Normlny"/>
    <w:link w:val="ZkladntextChar"/>
    <w:unhideWhenUsed/>
    <w:rsid w:val="002F3814"/>
    <w:pPr>
      <w:spacing w:after="120"/>
    </w:pPr>
    <w:rPr>
      <w:rFonts w:asciiTheme="minorHAnsi" w:eastAsiaTheme="minorEastAsia" w:hAnsiTheme="minorHAnsi" w:cstheme="minorBidi"/>
      <w:sz w:val="24"/>
      <w:szCs w:val="24"/>
      <w:lang w:val="en-US" w:eastAsia="en-US"/>
    </w:rPr>
  </w:style>
  <w:style w:type="character" w:customStyle="1" w:styleId="ZkladntextChar">
    <w:name w:val="Základný text Char"/>
    <w:basedOn w:val="Predvolenpsmoodseku"/>
    <w:link w:val="Zkladntext"/>
    <w:rsid w:val="002F3814"/>
    <w:rPr>
      <w:rFonts w:eastAsiaTheme="minorEastAsia"/>
      <w:sz w:val="24"/>
      <w:szCs w:val="24"/>
      <w:lang w:val="en-US"/>
    </w:rPr>
  </w:style>
  <w:style w:type="paragraph" w:customStyle="1" w:styleId="Default">
    <w:name w:val="Default"/>
    <w:rsid w:val="002F3814"/>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Style1">
    <w:name w:val="Style1"/>
    <w:basedOn w:val="Normlny"/>
    <w:rsid w:val="002F3814"/>
    <w:pPr>
      <w:widowControl w:val="0"/>
      <w:autoSpaceDE w:val="0"/>
      <w:autoSpaceDN w:val="0"/>
      <w:adjustRightInd w:val="0"/>
      <w:spacing w:line="350" w:lineRule="exact"/>
      <w:jc w:val="center"/>
    </w:pPr>
    <w:rPr>
      <w:rFonts w:ascii="Arial" w:hAnsi="Arial"/>
      <w:sz w:val="24"/>
      <w:szCs w:val="24"/>
    </w:rPr>
  </w:style>
  <w:style w:type="paragraph" w:customStyle="1" w:styleId="Style7">
    <w:name w:val="Style7"/>
    <w:basedOn w:val="Normlny"/>
    <w:rsid w:val="002F3814"/>
    <w:pPr>
      <w:widowControl w:val="0"/>
      <w:autoSpaceDE w:val="0"/>
      <w:autoSpaceDN w:val="0"/>
      <w:adjustRightInd w:val="0"/>
      <w:spacing w:line="229" w:lineRule="exact"/>
      <w:jc w:val="both"/>
    </w:pPr>
    <w:rPr>
      <w:rFonts w:ascii="Arial" w:hAnsi="Arial"/>
      <w:sz w:val="24"/>
      <w:szCs w:val="24"/>
    </w:rPr>
  </w:style>
  <w:style w:type="character" w:customStyle="1" w:styleId="FontStyle21">
    <w:name w:val="Font Style21"/>
    <w:rsid w:val="002F3814"/>
    <w:rPr>
      <w:rFonts w:ascii="Arial" w:hAnsi="Arial" w:cs="Arial"/>
      <w:b/>
      <w:bCs/>
      <w:sz w:val="18"/>
      <w:szCs w:val="18"/>
    </w:rPr>
  </w:style>
  <w:style w:type="paragraph" w:customStyle="1" w:styleId="Style3">
    <w:name w:val="Style3"/>
    <w:basedOn w:val="Normlny"/>
    <w:rsid w:val="002F3814"/>
    <w:pPr>
      <w:widowControl w:val="0"/>
      <w:autoSpaceDE w:val="0"/>
      <w:autoSpaceDN w:val="0"/>
      <w:adjustRightInd w:val="0"/>
      <w:spacing w:line="226" w:lineRule="exact"/>
      <w:jc w:val="center"/>
    </w:pPr>
    <w:rPr>
      <w:rFonts w:ascii="Arial" w:hAnsi="Arial"/>
      <w:sz w:val="24"/>
      <w:szCs w:val="24"/>
    </w:rPr>
  </w:style>
  <w:style w:type="character" w:customStyle="1" w:styleId="FontStyle22">
    <w:name w:val="Font Style22"/>
    <w:rsid w:val="002F3814"/>
    <w:rPr>
      <w:rFonts w:ascii="Arial" w:hAnsi="Arial" w:cs="Arial"/>
      <w:sz w:val="18"/>
      <w:szCs w:val="18"/>
    </w:rPr>
  </w:style>
  <w:style w:type="paragraph" w:customStyle="1" w:styleId="Style6">
    <w:name w:val="Style6"/>
    <w:basedOn w:val="Normlny"/>
    <w:rsid w:val="002F3814"/>
    <w:pPr>
      <w:widowControl w:val="0"/>
      <w:autoSpaceDE w:val="0"/>
      <w:autoSpaceDN w:val="0"/>
      <w:adjustRightInd w:val="0"/>
      <w:spacing w:line="230" w:lineRule="exact"/>
    </w:pPr>
    <w:rPr>
      <w:rFonts w:ascii="Arial" w:hAnsi="Arial"/>
      <w:sz w:val="24"/>
      <w:szCs w:val="24"/>
    </w:rPr>
  </w:style>
  <w:style w:type="paragraph" w:customStyle="1" w:styleId="Cislovanie2">
    <w:name w:val="Cislovanie2"/>
    <w:basedOn w:val="Normlny"/>
    <w:rsid w:val="002F3814"/>
    <w:pPr>
      <w:numPr>
        <w:ilvl w:val="1"/>
        <w:numId w:val="1"/>
      </w:numPr>
      <w:spacing w:after="240"/>
      <w:jc w:val="both"/>
    </w:pPr>
    <w:rPr>
      <w:sz w:val="24"/>
      <w:szCs w:val="24"/>
      <w:lang w:eastAsia="cs-CZ"/>
    </w:rPr>
  </w:style>
  <w:style w:type="paragraph" w:customStyle="1" w:styleId="Odrazkovy3">
    <w:name w:val="Odrazkovy3"/>
    <w:basedOn w:val="Normlny"/>
    <w:rsid w:val="002F3814"/>
    <w:pPr>
      <w:numPr>
        <w:ilvl w:val="2"/>
        <w:numId w:val="2"/>
      </w:numPr>
      <w:jc w:val="both"/>
    </w:pPr>
    <w:rPr>
      <w:sz w:val="24"/>
      <w:lang w:val="cs-CZ" w:eastAsia="cs-CZ"/>
    </w:rPr>
  </w:style>
  <w:style w:type="character" w:customStyle="1" w:styleId="FontStyle20">
    <w:name w:val="Font Style20"/>
    <w:rsid w:val="002F3814"/>
    <w:rPr>
      <w:rFonts w:ascii="Arial" w:hAnsi="Arial" w:cs="Arial"/>
      <w:b/>
      <w:bCs/>
      <w:i/>
      <w:iCs/>
      <w:sz w:val="18"/>
      <w:szCs w:val="18"/>
    </w:rPr>
  </w:style>
  <w:style w:type="character" w:customStyle="1" w:styleId="OdsekzoznamuChar">
    <w:name w:val="Odsek zoznamu Char"/>
    <w:aliases w:val="body Char,Odsek zoznamu2 Char"/>
    <w:link w:val="Odsekzoznamu"/>
    <w:uiPriority w:val="34"/>
    <w:rsid w:val="002F3814"/>
    <w:rPr>
      <w:rFonts w:ascii="Arial" w:eastAsia="Times New Roman" w:hAnsi="Arial" w:cs="Arial"/>
      <w:sz w:val="20"/>
      <w:szCs w:val="20"/>
      <w:lang w:eastAsia="sk-SK"/>
    </w:rPr>
  </w:style>
  <w:style w:type="paragraph" w:customStyle="1" w:styleId="Farebnzoznamzvraznenie11">
    <w:name w:val="Farebný zoznam – zvýraznenie 11"/>
    <w:basedOn w:val="Normlny"/>
    <w:uiPriority w:val="34"/>
    <w:qFormat/>
    <w:rsid w:val="002F3814"/>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2506</Words>
  <Characters>14288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2018-10-15T14:01:00Z</dcterms:created>
  <dcterms:modified xsi:type="dcterms:W3CDTF">2018-10-15T14:02:00Z</dcterms:modified>
</cp:coreProperties>
</file>